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4101"/>
        <w:gridCol w:w="4565"/>
        <w:gridCol w:w="3686"/>
      </w:tblGrid>
      <w:tr w:rsidR="003C5FD6" w14:paraId="0C83F206" w14:textId="77777777" w:rsidTr="003C5FD6">
        <w:tc>
          <w:tcPr>
            <w:tcW w:w="1535" w:type="dxa"/>
            <w:shd w:val="clear" w:color="auto" w:fill="E7E6E6" w:themeFill="background2"/>
          </w:tcPr>
          <w:p w14:paraId="5138C251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Topic &amp; </w:t>
            </w:r>
          </w:p>
          <w:p w14:paraId="09838DF9" w14:textId="77777777" w:rsidR="003C5FD6" w:rsidRPr="00830992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reference in BNDP</w:t>
            </w:r>
          </w:p>
        </w:tc>
        <w:tc>
          <w:tcPr>
            <w:tcW w:w="4101" w:type="dxa"/>
            <w:shd w:val="clear" w:color="auto" w:fill="E7E6E6" w:themeFill="background2"/>
          </w:tcPr>
          <w:p w14:paraId="16EA3631" w14:textId="77777777" w:rsidR="003C5FD6" w:rsidRPr="00AB2F6A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Parish Action Points (PAP)</w:t>
            </w:r>
          </w:p>
        </w:tc>
        <w:tc>
          <w:tcPr>
            <w:tcW w:w="4565" w:type="dxa"/>
            <w:shd w:val="clear" w:color="auto" w:fill="E7E6E6" w:themeFill="background2"/>
          </w:tcPr>
          <w:p w14:paraId="322DBA23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Actions completed</w:t>
            </w:r>
          </w:p>
        </w:tc>
        <w:tc>
          <w:tcPr>
            <w:tcW w:w="3686" w:type="dxa"/>
            <w:shd w:val="clear" w:color="auto" w:fill="E7E6E6" w:themeFill="background2"/>
          </w:tcPr>
          <w:p w14:paraId="1F4A9D5E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3C5FD6" w14:paraId="3E745CB0" w14:textId="77777777" w:rsidTr="003C5FD6">
        <w:tc>
          <w:tcPr>
            <w:tcW w:w="13887" w:type="dxa"/>
            <w:gridSpan w:val="4"/>
            <w:shd w:val="clear" w:color="auto" w:fill="E7E6E6" w:themeFill="background2"/>
          </w:tcPr>
          <w:p w14:paraId="3CE87F9C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 HOLD</w:t>
            </w:r>
          </w:p>
        </w:tc>
      </w:tr>
      <w:tr w:rsidR="003C5FD6" w14:paraId="0F88F6DB" w14:textId="77777777" w:rsidTr="003C5FD6">
        <w:tc>
          <w:tcPr>
            <w:tcW w:w="1535" w:type="dxa"/>
            <w:shd w:val="clear" w:color="auto" w:fill="FFFFFF" w:themeFill="background1"/>
          </w:tcPr>
          <w:p w14:paraId="11149DB0" w14:textId="77777777" w:rsidR="003C5FD6" w:rsidRPr="00AB2F6A" w:rsidRDefault="003C5FD6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PAP 7 </w:t>
            </w:r>
          </w:p>
          <w:p w14:paraId="5EF222EE" w14:textId="77777777" w:rsidR="005C778F" w:rsidRDefault="003C5FD6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Greenspace south of</w:t>
            </w:r>
            <w:r w:rsidR="005C778F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f</w:t>
            </w: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0A32F4EF" w14:textId="77777777" w:rsidR="003C5FD6" w:rsidRPr="00AB2F6A" w:rsidRDefault="003C5FD6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proofErr w:type="spellStart"/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Eastway</w:t>
            </w:r>
            <w:proofErr w:type="spellEnd"/>
          </w:p>
          <w:p w14:paraId="5FEB1A96" w14:textId="77777777" w:rsidR="003C5FD6" w:rsidRPr="00830992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14:paraId="5967DB4F" w14:textId="77777777" w:rsidR="003C5FD6" w:rsidRPr="00AB2F6A" w:rsidRDefault="003C5FD6" w:rsidP="003C5FD6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potential for public access and use for the green space south of </w:t>
            </w:r>
            <w:proofErr w:type="spellStart"/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Eastway</w:t>
            </w:r>
            <w:proofErr w:type="spellEnd"/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will be pursued</w:t>
            </w:r>
          </w:p>
          <w:p w14:paraId="00555858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652AD7FF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Story Homes report that they will be keeping the land for the 20 year </w:t>
            </w:r>
            <w:proofErr w:type="gramStart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period.(</w:t>
            </w:r>
            <w:proofErr w:type="gramEnd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2033) </w:t>
            </w:r>
          </w:p>
          <w:p w14:paraId="37AD3C0A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As yet ownerships </w:t>
            </w:r>
            <w:proofErr w:type="gramStart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proofErr w:type="gramEnd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 not transferred to</w:t>
            </w:r>
          </w:p>
          <w:p w14:paraId="0BE50ACD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Story Home from Homes England. </w:t>
            </w:r>
          </w:p>
          <w:p w14:paraId="6CDC12AB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Public access is a principle the PC will support &amp; pursue.</w:t>
            </w:r>
          </w:p>
        </w:tc>
        <w:tc>
          <w:tcPr>
            <w:tcW w:w="3686" w:type="dxa"/>
            <w:shd w:val="clear" w:color="auto" w:fill="FFFFFF" w:themeFill="background1"/>
          </w:tcPr>
          <w:p w14:paraId="51C50CCD" w14:textId="77777777" w:rsidR="003C5FD6" w:rsidRPr="003C5FD6" w:rsidRDefault="008B4C30" w:rsidP="003C5FD6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8B4C3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Dialogue established in 2019 no progress</w:t>
            </w:r>
          </w:p>
        </w:tc>
      </w:tr>
      <w:tr w:rsidR="00B9092C" w14:paraId="50A0DFAA" w14:textId="77777777" w:rsidTr="003C5FD6">
        <w:tc>
          <w:tcPr>
            <w:tcW w:w="1535" w:type="dxa"/>
            <w:shd w:val="clear" w:color="auto" w:fill="FFFFFF" w:themeFill="background1"/>
          </w:tcPr>
          <w:p w14:paraId="1472F5FF" w14:textId="77777777" w:rsidR="00B9092C" w:rsidRPr="00AB2F6A" w:rsidRDefault="00B9092C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8 Village gateways</w:t>
            </w:r>
          </w:p>
        </w:tc>
        <w:tc>
          <w:tcPr>
            <w:tcW w:w="4101" w:type="dxa"/>
            <w:shd w:val="clear" w:color="auto" w:fill="FFFFFF" w:themeFill="background1"/>
          </w:tcPr>
          <w:p w14:paraId="1953E13A" w14:textId="77777777" w:rsidR="00B9092C" w:rsidRPr="00AB2F6A" w:rsidRDefault="00B9092C" w:rsidP="003C5FD6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Proposals to create gateway features to give a strong sense of arrival will be developed</w:t>
            </w:r>
          </w:p>
        </w:tc>
        <w:tc>
          <w:tcPr>
            <w:tcW w:w="4565" w:type="dxa"/>
            <w:shd w:val="clear" w:color="auto" w:fill="FFFFFF" w:themeFill="background1"/>
          </w:tcPr>
          <w:p w14:paraId="41F41A47" w14:textId="77777777" w:rsidR="00B9092C" w:rsidRPr="00AB2F6A" w:rsidRDefault="00B9092C" w:rsidP="00B909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Possibility of Roundabout sculpture/flower beds LCC contacted 23/02/19 no response to date, on hold due to       restricted funds</w:t>
            </w:r>
          </w:p>
          <w:p w14:paraId="4CA0F613" w14:textId="77777777" w:rsidR="00B9092C" w:rsidRPr="00AB2F6A" w:rsidRDefault="00B9092C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60D2066" w14:textId="77777777" w:rsidR="00B9092C" w:rsidRPr="003C5FD6" w:rsidRDefault="000D5675" w:rsidP="000D5675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Midas developments we</w:t>
            </w:r>
            <w:r w:rsidR="00B9092C">
              <w:rPr>
                <w:rFonts w:asciiTheme="minorHAnsi" w:hAnsiTheme="minorHAnsi" w:cstheme="minorHAnsi"/>
                <w:sz w:val="20"/>
                <w:szCs w:val="20"/>
              </w:rPr>
              <w:t>re 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rested in the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roundabouts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details passed to LCC no response to date</w:t>
            </w:r>
          </w:p>
        </w:tc>
      </w:tr>
    </w:tbl>
    <w:p w14:paraId="46B16B34" w14:textId="77777777" w:rsidR="00775528" w:rsidRDefault="00775528"/>
    <w:p w14:paraId="1F6A79B1" w14:textId="77777777" w:rsidR="00EA2371" w:rsidRDefault="00EA2371"/>
    <w:p w14:paraId="52CB3FEF" w14:textId="77777777" w:rsidR="00EA2371" w:rsidRDefault="00EA23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4101"/>
        <w:gridCol w:w="4565"/>
        <w:gridCol w:w="3686"/>
      </w:tblGrid>
      <w:tr w:rsidR="00775528" w14:paraId="529F2D0D" w14:textId="77777777" w:rsidTr="00E73CAA">
        <w:tc>
          <w:tcPr>
            <w:tcW w:w="1535" w:type="dxa"/>
            <w:shd w:val="clear" w:color="auto" w:fill="E7E6E6" w:themeFill="background2"/>
          </w:tcPr>
          <w:p w14:paraId="5A609C59" w14:textId="77777777" w:rsidR="00775528" w:rsidRPr="00AB2F6A" w:rsidRDefault="00775528" w:rsidP="00E73C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Topic &amp; </w:t>
            </w:r>
          </w:p>
          <w:p w14:paraId="475AEB15" w14:textId="77777777" w:rsidR="00775528" w:rsidRPr="00830992" w:rsidRDefault="00775528" w:rsidP="00E73C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reference in BNDP</w:t>
            </w:r>
          </w:p>
        </w:tc>
        <w:tc>
          <w:tcPr>
            <w:tcW w:w="4101" w:type="dxa"/>
            <w:shd w:val="clear" w:color="auto" w:fill="E7E6E6" w:themeFill="background2"/>
          </w:tcPr>
          <w:p w14:paraId="05F95BED" w14:textId="77777777" w:rsidR="00775528" w:rsidRPr="00AB2F6A" w:rsidRDefault="00775528" w:rsidP="00E73CAA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Parish Action Points (PAP)</w:t>
            </w:r>
          </w:p>
        </w:tc>
        <w:tc>
          <w:tcPr>
            <w:tcW w:w="4565" w:type="dxa"/>
            <w:shd w:val="clear" w:color="auto" w:fill="E7E6E6" w:themeFill="background2"/>
          </w:tcPr>
          <w:p w14:paraId="4A4837AA" w14:textId="77777777" w:rsidR="00775528" w:rsidRDefault="00775528" w:rsidP="00E73CAA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Actions completed</w:t>
            </w:r>
          </w:p>
        </w:tc>
        <w:tc>
          <w:tcPr>
            <w:tcW w:w="3686" w:type="dxa"/>
            <w:shd w:val="clear" w:color="auto" w:fill="E7E6E6" w:themeFill="background2"/>
          </w:tcPr>
          <w:p w14:paraId="4F8C40CF" w14:textId="77777777" w:rsidR="00775528" w:rsidRDefault="00775528" w:rsidP="00E73CAA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3C5FD6" w14:paraId="1693A748" w14:textId="77777777" w:rsidTr="003C5FD6">
        <w:tc>
          <w:tcPr>
            <w:tcW w:w="13887" w:type="dxa"/>
            <w:gridSpan w:val="4"/>
            <w:shd w:val="clear" w:color="auto" w:fill="E7E6E6" w:themeFill="background2"/>
          </w:tcPr>
          <w:p w14:paraId="3F901C1F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POLICY</w:t>
            </w:r>
          </w:p>
        </w:tc>
      </w:tr>
      <w:tr w:rsidR="003C5FD6" w:rsidRPr="00AB2F6A" w14:paraId="00CF882A" w14:textId="77777777" w:rsidTr="003C5FD6">
        <w:tc>
          <w:tcPr>
            <w:tcW w:w="1535" w:type="dxa"/>
          </w:tcPr>
          <w:p w14:paraId="39853CB7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Community Infrastructure Levey (</w:t>
            </w:r>
            <w:proofErr w:type="spellStart"/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CiL</w:t>
            </w:r>
            <w:proofErr w:type="spellEnd"/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101" w:type="dxa"/>
          </w:tcPr>
          <w:p w14:paraId="4776FDDD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The Parish Council (PC) will support with </w:t>
            </w: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AF5E8C4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Community Grants</w:t>
            </w: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 infrastructure projects in the Village that meet the criteria of the </w:t>
            </w:r>
            <w:proofErr w:type="spellStart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CiL</w:t>
            </w:r>
            <w:proofErr w:type="spellEnd"/>
          </w:p>
        </w:tc>
        <w:tc>
          <w:tcPr>
            <w:tcW w:w="4565" w:type="dxa"/>
          </w:tcPr>
          <w:p w14:paraId="06EF8D1C" w14:textId="77777777" w:rsidR="003C5FD6" w:rsidRPr="008B4C30" w:rsidRDefault="003C5FD6" w:rsidP="003C5FD6">
            <w:pPr>
              <w:ind w:right="49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B4C3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Application forms on the website</w:t>
            </w:r>
            <w:r w:rsidR="00C9577F" w:rsidRPr="008B4C3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updated</w:t>
            </w:r>
          </w:p>
          <w:p w14:paraId="2F051FD9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List of allocated funds on website</w:t>
            </w:r>
          </w:p>
          <w:p w14:paraId="72A395E8" w14:textId="77777777" w:rsidR="003C5FD6" w:rsidRPr="00AB2F6A" w:rsidRDefault="003C5FD6" w:rsidP="00C9577F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Allocation dependent on income received </w:t>
            </w:r>
          </w:p>
        </w:tc>
        <w:tc>
          <w:tcPr>
            <w:tcW w:w="3686" w:type="dxa"/>
          </w:tcPr>
          <w:p w14:paraId="08BAC977" w14:textId="77777777" w:rsidR="003C5FD6" w:rsidRPr="00AB2F6A" w:rsidRDefault="009B0EC5" w:rsidP="00C95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grants </w:t>
            </w:r>
            <w:r w:rsidR="00C9577F">
              <w:rPr>
                <w:rFonts w:asciiTheme="minorHAnsi" w:hAnsiTheme="minorHAnsi" w:cstheme="minorHAnsi"/>
                <w:sz w:val="20"/>
                <w:szCs w:val="20"/>
              </w:rPr>
              <w:t>are available, matched funding required</w:t>
            </w:r>
          </w:p>
        </w:tc>
      </w:tr>
      <w:tr w:rsidR="003C5FD6" w:rsidRPr="00AB2F6A" w14:paraId="5F94E3B4" w14:textId="77777777" w:rsidTr="003C5FD6">
        <w:tc>
          <w:tcPr>
            <w:tcW w:w="1535" w:type="dxa"/>
          </w:tcPr>
          <w:p w14:paraId="34A773FF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4101" w:type="dxa"/>
          </w:tcPr>
          <w:p w14:paraId="1719D515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The Parish Council </w:t>
            </w:r>
            <w:proofErr w:type="gramStart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will  make</w:t>
            </w:r>
            <w:proofErr w:type="gramEnd"/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 sure all methods of communication are used to enable as broad a number of people can access information The Parish Coun</w:t>
            </w:r>
            <w:r w:rsidR="00935D74">
              <w:rPr>
                <w:rFonts w:asciiTheme="minorHAnsi" w:hAnsiTheme="minorHAnsi" w:cstheme="minorHAnsi"/>
                <w:sz w:val="20"/>
                <w:szCs w:val="20"/>
              </w:rPr>
              <w:t xml:space="preserve">cil will support new and  </w:t>
            </w: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existing businesses</w:t>
            </w:r>
          </w:p>
          <w:p w14:paraId="551044A2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C25CD4F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Media: Website, Facebook, E-news</w:t>
            </w:r>
            <w:r w:rsidR="00935D74">
              <w:rPr>
                <w:rFonts w:asciiTheme="minorHAnsi" w:hAnsiTheme="minorHAnsi" w:cstheme="minorHAnsi"/>
                <w:sz w:val="20"/>
                <w:szCs w:val="20"/>
              </w:rPr>
              <w:t xml:space="preserve"> every 4 months</w:t>
            </w: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, Press releases</w:t>
            </w:r>
          </w:p>
          <w:p w14:paraId="014238C1" w14:textId="77777777" w:rsidR="003C5FD6" w:rsidRPr="00AB2F6A" w:rsidRDefault="005C778F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Compliance with </w:t>
            </w:r>
            <w:proofErr w:type="gramStart"/>
            <w:r w:rsidR="00935D74">
              <w:rPr>
                <w:rFonts w:asciiTheme="minorHAnsi" w:hAnsiTheme="minorHAnsi" w:cstheme="minorHAnsi"/>
                <w:sz w:val="20"/>
                <w:szCs w:val="20"/>
              </w:rPr>
              <w:t xml:space="preserve">GDPR </w:t>
            </w:r>
            <w:r w:rsidR="003C5FD6"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 monitored</w:t>
            </w:r>
            <w:proofErr w:type="gramEnd"/>
          </w:p>
          <w:p w14:paraId="6487EAB3" w14:textId="77777777" w:rsidR="00935D74" w:rsidRPr="00AB2F6A" w:rsidRDefault="003C5FD6" w:rsidP="00935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Notice Boards</w:t>
            </w:r>
            <w:r w:rsidR="00935D74">
              <w:rPr>
                <w:rFonts w:asciiTheme="minorHAnsi" w:hAnsiTheme="minorHAnsi" w:cstheme="minorHAnsi"/>
                <w:sz w:val="20"/>
                <w:szCs w:val="20"/>
              </w:rPr>
              <w:t xml:space="preserve"> X 3</w:t>
            </w: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35D74"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 open to community</w:t>
            </w:r>
          </w:p>
          <w:p w14:paraId="4D43C3C6" w14:textId="77777777" w:rsidR="003C5FD6" w:rsidRPr="00AB2F6A" w:rsidRDefault="00C9577F" w:rsidP="008B4C30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8B4C3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Village Information sessions </w:t>
            </w:r>
            <w:r w:rsidR="008B4C30" w:rsidRPr="008B4C3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continue 3 times a year</w:t>
            </w:r>
          </w:p>
        </w:tc>
        <w:tc>
          <w:tcPr>
            <w:tcW w:w="3686" w:type="dxa"/>
          </w:tcPr>
          <w:p w14:paraId="3BBA53B4" w14:textId="77777777" w:rsidR="003C5FD6" w:rsidRDefault="00C9577F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Facebook &amp; website Cllr Bell </w:t>
            </w:r>
            <w:r w:rsidR="009B0EC5">
              <w:rPr>
                <w:rFonts w:asciiTheme="minorHAnsi" w:hAnsiTheme="minorHAnsi" w:cstheme="minorHAnsi"/>
                <w:sz w:val="20"/>
                <w:szCs w:val="20"/>
              </w:rPr>
              <w:t>is the web manager for the council</w:t>
            </w:r>
          </w:p>
          <w:p w14:paraId="7629F2E2" w14:textId="77777777" w:rsidR="009B0EC5" w:rsidRDefault="009B0EC5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57C7C8" w14:textId="77777777" w:rsidR="008B4C30" w:rsidRPr="008B4C30" w:rsidRDefault="008B4C30" w:rsidP="003C5FD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Notice board on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Eastway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site managed by a resident</w:t>
            </w:r>
          </w:p>
          <w:p w14:paraId="3C980AEA" w14:textId="77777777" w:rsidR="009B0EC5" w:rsidRDefault="009B0EC5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782E2" w14:textId="77777777" w:rsidR="009B0EC5" w:rsidRPr="00AB2F6A" w:rsidRDefault="009B0EC5" w:rsidP="000D56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F054CB" w14:textId="77777777" w:rsidR="00E6545F" w:rsidRDefault="00E6545F"/>
    <w:p w14:paraId="37F1D8DF" w14:textId="77777777" w:rsidR="00C9577F" w:rsidRDefault="00C9577F"/>
    <w:p w14:paraId="5419B6DB" w14:textId="77777777" w:rsidR="00C9577F" w:rsidRDefault="00C9577F"/>
    <w:p w14:paraId="7988D336" w14:textId="77777777" w:rsidR="00775528" w:rsidRDefault="00775528"/>
    <w:p w14:paraId="111BAECA" w14:textId="77777777" w:rsidR="00D479DB" w:rsidRDefault="00D479DB"/>
    <w:tbl>
      <w:tblPr>
        <w:tblW w:w="15418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4125"/>
        <w:gridCol w:w="4962"/>
        <w:gridCol w:w="1134"/>
        <w:gridCol w:w="708"/>
        <w:gridCol w:w="709"/>
        <w:gridCol w:w="709"/>
        <w:gridCol w:w="709"/>
        <w:gridCol w:w="709"/>
      </w:tblGrid>
      <w:tr w:rsidR="00AB2F6A" w:rsidRPr="00AB2F6A" w14:paraId="42BAEC9B" w14:textId="77777777" w:rsidTr="00BA6320">
        <w:trPr>
          <w:gridAfter w:val="2"/>
          <w:wAfter w:w="1418" w:type="dxa"/>
          <w:trHeight w:val="282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0D2BB6" w14:textId="77777777" w:rsidR="00427941" w:rsidRPr="00AB2F6A" w:rsidRDefault="00427941" w:rsidP="00427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opic</w:t>
            </w:r>
            <w:proofErr w:type="spellEnd"/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reference in BNDP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C507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Action points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6434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Update on actions to date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D9DD62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Target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0EBED0" w14:textId="77777777" w:rsidR="00427941" w:rsidRPr="00AB2F6A" w:rsidRDefault="00F44B9A" w:rsidP="00F44B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Planned expenditure</w:t>
            </w:r>
            <w:r w:rsidR="00027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="00B40180"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021</w:t>
            </w:r>
            <w:r w:rsidR="00027E41">
              <w:rPr>
                <w:rFonts w:asciiTheme="minorHAnsi" w:hAnsiTheme="minorHAnsi" w:cstheme="minorHAnsi"/>
                <w:b/>
                <w:sz w:val="20"/>
                <w:szCs w:val="20"/>
              </w:rPr>
              <w:t>/22</w:t>
            </w:r>
          </w:p>
        </w:tc>
      </w:tr>
      <w:tr w:rsidR="00AB2F6A" w:rsidRPr="00AB2F6A" w14:paraId="0BAF2572" w14:textId="77777777" w:rsidTr="00BA6320">
        <w:trPr>
          <w:gridAfter w:val="2"/>
          <w:wAfter w:w="1418" w:type="dxa"/>
          <w:trHeight w:val="282"/>
        </w:trPr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13D53F" w14:textId="77777777" w:rsidR="00427941" w:rsidRPr="00AB2F6A" w:rsidRDefault="00427941" w:rsidP="00427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8AAF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2947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C54A22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9BCD1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Precept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8D55D4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2251F6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CiL</w:t>
            </w:r>
            <w:proofErr w:type="spellEnd"/>
          </w:p>
        </w:tc>
      </w:tr>
      <w:tr w:rsidR="00CD6293" w:rsidRPr="00AB2F6A" w14:paraId="736C8991" w14:textId="77777777" w:rsidTr="00BA6320">
        <w:trPr>
          <w:gridAfter w:val="2"/>
          <w:wAfter w:w="1418" w:type="dxa"/>
          <w:trHeight w:val="282"/>
        </w:trPr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C44C1" w14:textId="77777777" w:rsidR="00CD6293" w:rsidRPr="004E794D" w:rsidRDefault="00CD6293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8B4C30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PAP 4 primary School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7EBF" w14:textId="77777777" w:rsidR="00CD6293" w:rsidRDefault="00CD6293" w:rsidP="00CD6293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“</w:t>
            </w:r>
            <w:r w:rsidRPr="008B4C30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Proposals for development of a </w:t>
            </w:r>
            <w:r w:rsidRPr="008B4C30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 xml:space="preserve">non-denominational </w:t>
            </w:r>
            <w:r w:rsidRPr="008B4C30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primary school on an appropriate site would be supported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”</w:t>
            </w:r>
          </w:p>
          <w:p w14:paraId="77D94F08" w14:textId="77777777" w:rsidR="00CD6293" w:rsidRPr="004E794D" w:rsidRDefault="00CD6293" w:rsidP="00D4105B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EA9A" w14:textId="77777777" w:rsidR="00CD6293" w:rsidRDefault="00CD6293" w:rsidP="00CD6293">
            <w:pPr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8B4C30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Dialogue established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with Lancashire County Council, </w:t>
            </w:r>
            <w:proofErr w:type="spellStart"/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Wainhomes</w:t>
            </w:r>
            <w:proofErr w:type="spellEnd"/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&amp; school. Feasibility study will include site</w:t>
            </w:r>
          </w:p>
          <w:p w14:paraId="056A0A2A" w14:textId="77777777" w:rsidR="00CD6293" w:rsidRDefault="00CD6293" w:rsidP="00CD629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Primary school offered land by developer to help with expansion.</w:t>
            </w:r>
          </w:p>
          <w:p w14:paraId="5014962B" w14:textId="77777777" w:rsidR="00CD6293" w:rsidRDefault="00CD6293" w:rsidP="00CD629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Car parking issue to be addressed</w:t>
            </w:r>
          </w:p>
          <w:p w14:paraId="40D1D034" w14:textId="77777777" w:rsidR="00CD6293" w:rsidRPr="008B4C30" w:rsidRDefault="00CD6293" w:rsidP="00CD6293">
            <w:pPr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Site need allocating in BNDP review.</w:t>
            </w:r>
          </w:p>
          <w:p w14:paraId="4C2D39E6" w14:textId="77777777" w:rsidR="00CD6293" w:rsidRDefault="00CD6293" w:rsidP="00CD629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Issue of lack of places in the parish now as problem.</w:t>
            </w:r>
          </w:p>
          <w:p w14:paraId="7E1312AE" w14:textId="77777777" w:rsidR="00CD6293" w:rsidRDefault="00CD6293" w:rsidP="00F44B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8D28" w14:textId="77777777" w:rsidR="00CD629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July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F965" w14:textId="77777777" w:rsidR="00CD6293" w:rsidRPr="00AB2F6A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6491" w14:textId="77777777" w:rsidR="00CD6293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F674" w14:textId="77777777" w:rsidR="00CD6293" w:rsidRDefault="00CD629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6293" w:rsidRPr="00AB2F6A" w14:paraId="16914B11" w14:textId="77777777" w:rsidTr="00BA6320">
        <w:trPr>
          <w:gridAfter w:val="2"/>
          <w:wAfter w:w="1418" w:type="dxa"/>
          <w:trHeight w:val="282"/>
        </w:trPr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6802E" w14:textId="77777777" w:rsidR="00EA2371" w:rsidRDefault="00CD6293" w:rsidP="007C3A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Broughton </w:t>
            </w:r>
          </w:p>
          <w:p w14:paraId="16D02BF8" w14:textId="77777777" w:rsidR="00CD6293" w:rsidRPr="004E794D" w:rsidRDefault="00CD6293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>Neighbourhood Development Plan (BNDP)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98F8" w14:textId="77777777" w:rsidR="00CD6293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Plan accepted at referendum 18/10/2018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adopted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by</w:t>
            </w:r>
            <w:proofErr w:type="gramEnd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Preston City Council (PCC) 13/12/2018</w:t>
            </w:r>
          </w:p>
          <w:p w14:paraId="15802DB3" w14:textId="77777777" w:rsidR="00CD6293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5EA11" w14:textId="77777777" w:rsidR="005B5B0D" w:rsidRDefault="005B5B0D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1774C" w14:textId="77777777" w:rsidR="005B5B0D" w:rsidRDefault="005B5B0D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A98D2" w14:textId="77777777" w:rsidR="00CD6293" w:rsidRPr="004E794D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Any additional action points generated by VIS to be added to the PAP after each meeting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256DA8" w14:textId="77777777" w:rsidR="00CD6293" w:rsidRPr="004E794D" w:rsidRDefault="00CD6293" w:rsidP="00CD6293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96CF" w14:textId="77777777" w:rsidR="00CD6293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The Parish Council will review and refresh the Neighbourhood Development Plan</w:t>
            </w:r>
            <w:r w:rsidR="004801B2">
              <w:rPr>
                <w:rFonts w:asciiTheme="minorHAnsi" w:hAnsiTheme="minorHAnsi" w:cstheme="minorHAnsi"/>
                <w:sz w:val="20"/>
                <w:szCs w:val="20"/>
              </w:rPr>
              <w:t>&gt; see Review</w:t>
            </w:r>
          </w:p>
          <w:p w14:paraId="25622F55" w14:textId="77777777" w:rsidR="00CD6293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CLCS: call for sites 3 completed. Consultations completed report with recommendations awaited </w:t>
            </w:r>
            <w:r w:rsidR="00EA237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layed to </w:t>
            </w:r>
            <w:r w:rsidRPr="008B4C3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2024/25: 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once in place to check NP polices comply with revised document.</w:t>
            </w:r>
          </w:p>
          <w:p w14:paraId="42BEA932" w14:textId="77777777" w:rsidR="00EA2371" w:rsidRDefault="00EA2371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(budget, meetings, printing, consultants: planner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&amp;  design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code)</w:t>
            </w:r>
          </w:p>
          <w:p w14:paraId="276DAA6C" w14:textId="77777777" w:rsidR="00CD6293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FC11C" w14:textId="77777777" w:rsidR="00CD6293" w:rsidRDefault="00CD6293" w:rsidP="00F44B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01AC7" w14:textId="77777777" w:rsidR="00CD629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November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0255" w14:textId="77777777" w:rsidR="00CD6293" w:rsidRPr="00AB2F6A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6001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DA36" w14:textId="77777777" w:rsidR="00CD6293" w:rsidRDefault="00CD629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8906E8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DAE273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2E2C79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6CD780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943685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FC713E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5K</w:t>
            </w:r>
          </w:p>
        </w:tc>
      </w:tr>
      <w:tr w:rsidR="00CD6293" w:rsidRPr="00AB2F6A" w14:paraId="13705DDC" w14:textId="77777777" w:rsidTr="00BA6320">
        <w:trPr>
          <w:gridAfter w:val="2"/>
          <w:wAfter w:w="1418" w:type="dxa"/>
          <w:trHeight w:val="282"/>
        </w:trPr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98219" w14:textId="77777777" w:rsidR="00EA2371" w:rsidRDefault="00CD6293" w:rsidP="007C3A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Planning &amp;   </w:t>
            </w:r>
          </w:p>
          <w:p w14:paraId="2500D865" w14:textId="77777777" w:rsidR="00CD6293" w:rsidRPr="004E794D" w:rsidRDefault="00CD6293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>Development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FF8" w14:textId="77777777" w:rsidR="005B5B0D" w:rsidRPr="004E794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The Parish Cou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ncil will make sure all new   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residential properties in the Village comply with the Neighbourhood Development Plan policies.</w:t>
            </w:r>
          </w:p>
          <w:p w14:paraId="6B5A9630" w14:textId="77777777" w:rsidR="005B5B0D" w:rsidRPr="004E794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The Community concerns about further </w:t>
            </w:r>
          </w:p>
          <w:p w14:paraId="0D409904" w14:textId="77777777" w:rsidR="005B5B0D" w:rsidRPr="004E794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development in the Village will be integrated into this action plan and prioritise the PC’s </w:t>
            </w:r>
          </w:p>
          <w:p w14:paraId="023ADF63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actions’</w:t>
            </w:r>
            <w:proofErr w:type="gramEnd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on future development. </w:t>
            </w:r>
          </w:p>
          <w:p w14:paraId="27987D88" w14:textId="77777777" w:rsidR="005B5B0D" w:rsidRPr="00CD6293" w:rsidRDefault="005B5B0D" w:rsidP="005B5B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The PC has </w:t>
            </w:r>
            <w:proofErr w:type="gramStart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represent</w:t>
            </w:r>
            <w:proofErr w:type="gramEnd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the views of the BNDP &amp; the Community at any relevant </w:t>
            </w:r>
            <w:r w:rsidRPr="00CD629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planning meetings, appeals and enquiries.</w:t>
            </w:r>
          </w:p>
          <w:p w14:paraId="20149677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Parish Council will endeavour t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o improve the PC’s relationship with the City Council Planning department.</w:t>
            </w:r>
          </w:p>
          <w:p w14:paraId="50DD055B" w14:textId="77777777" w:rsidR="00CD6293" w:rsidRPr="004E794D" w:rsidRDefault="00CD6293" w:rsidP="005B5B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61C1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BNDP review to include allocating new sites and a design code </w:t>
            </w:r>
          </w:p>
          <w:p w14:paraId="4A69FFF4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D217C" w14:textId="77777777" w:rsidR="005B5B0D" w:rsidRDefault="005B5B0D" w:rsidP="005B5B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44A76D3" w14:textId="77777777" w:rsidR="005B5B0D" w:rsidRPr="00CD6293" w:rsidRDefault="005B5B0D" w:rsidP="005B5B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D629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PAP updated</w:t>
            </w:r>
          </w:p>
          <w:p w14:paraId="77BD6241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F3D24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96CB6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C6BC4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F1C63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0E82A" w14:textId="77777777" w:rsidR="005B5B0D" w:rsidRDefault="005B5B0D" w:rsidP="005B5B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Planning department are responding to our queries &amp; </w:t>
            </w:r>
            <w:r w:rsidRPr="00CD629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supporting the PC in their review of the BNDP</w:t>
            </w:r>
          </w:p>
          <w:p w14:paraId="0D678A2C" w14:textId="77777777" w:rsidR="00CD6293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29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Progressing target end of 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C77A6" w14:textId="77777777" w:rsidR="00CD629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November 2023</w:t>
            </w:r>
          </w:p>
          <w:p w14:paraId="3CF707F4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F8DDA6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5C2A7B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July 2023</w:t>
            </w:r>
          </w:p>
          <w:p w14:paraId="7BD69037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677E85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6DADED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B62F72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46F3CC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03823F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6EA87A02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505D97BC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EEA0" w14:textId="77777777" w:rsidR="00CD6293" w:rsidRPr="00AB2F6A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9361B" w14:textId="77777777" w:rsidR="00CD6293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9CAC" w14:textId="77777777" w:rsidR="00CD6293" w:rsidRDefault="00CD629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2F6A" w:rsidRPr="00AB2F6A" w14:paraId="1CF39B35" w14:textId="77777777" w:rsidTr="00BA6320">
        <w:trPr>
          <w:gridAfter w:val="2"/>
          <w:wAfter w:w="1418" w:type="dxa"/>
          <w:trHeight w:val="282"/>
        </w:trPr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D7F90" w14:textId="77777777" w:rsidR="007C3A46" w:rsidRPr="004E794D" w:rsidRDefault="007C3A46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lastRenderedPageBreak/>
              <w:t>Heritage Assets</w:t>
            </w:r>
          </w:p>
          <w:p w14:paraId="5EA38B75" w14:textId="77777777" w:rsidR="00D73FB6" w:rsidRPr="004E794D" w:rsidRDefault="00D73FB6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4329E0AB" w14:textId="77777777" w:rsidR="00D73FB6" w:rsidRPr="004E794D" w:rsidRDefault="00D73FB6" w:rsidP="00D73FB6">
            <w:pPr>
              <w:ind w:left="-5"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 9A &amp; B</w:t>
            </w:r>
          </w:p>
          <w:p w14:paraId="389CDFCE" w14:textId="77777777" w:rsidR="00D73FB6" w:rsidRPr="004E794D" w:rsidRDefault="00D73FB6" w:rsidP="007C3A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B9F3" w14:textId="77777777" w:rsidR="00D4105B" w:rsidRDefault="007C3A46" w:rsidP="00D4105B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</w:t>
            </w:r>
            <w:r w:rsidR="00E6545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inclusion of </w:t>
            </w:r>
            <w:proofErr w:type="gramStart"/>
            <w:r w:rsidR="00E6545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heritage</w:t>
            </w:r>
            <w:proofErr w:type="gramEnd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assets identified under Policy HE1 above on the Local List  drawn up Preston City </w:t>
            </w:r>
          </w:p>
          <w:p w14:paraId="1BE4907F" w14:textId="77777777" w:rsidR="000D5675" w:rsidRPr="004E794D" w:rsidRDefault="000D5675" w:rsidP="00D4105B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2A881D4C" w14:textId="77777777" w:rsidR="00D4105B" w:rsidRPr="004E794D" w:rsidRDefault="00D4105B" w:rsidP="00D4105B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Detailed architectural study of buildings and vernacular features within the area to better understand their value and contribution to the history of the area with signage to inform the </w:t>
            </w:r>
          </w:p>
          <w:p w14:paraId="42D8B930" w14:textId="77777777" w:rsidR="00EA2371" w:rsidRDefault="00E6545F" w:rsidP="00B909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Renovation of the Pinfold</w:t>
            </w:r>
            <w:r w:rsidR="00775528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&amp; i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nstallation of </w:t>
            </w:r>
          </w:p>
          <w:p w14:paraId="0F453258" w14:textId="77777777" w:rsidR="00E6545F" w:rsidRPr="004E794D" w:rsidRDefault="00E6545F" w:rsidP="00B909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Village information boards linked by Village trails</w:t>
            </w:r>
          </w:p>
          <w:p w14:paraId="6CA90D84" w14:textId="77777777" w:rsidR="00775528" w:rsidRPr="004E794D" w:rsidRDefault="00775528" w:rsidP="00775528">
            <w:pPr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preservation of the Broughton St John Baptist Church hamlet including the lime trees on Church Lane planted in 1935 and </w:t>
            </w:r>
            <w:proofErr w:type="spellStart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Fernyhalgh</w:t>
            </w:r>
            <w:proofErr w:type="spellEnd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. </w:t>
            </w:r>
          </w:p>
          <w:p w14:paraId="2C787FF5" w14:textId="77777777" w:rsidR="00E6545F" w:rsidRPr="00EA2371" w:rsidRDefault="00027E41" w:rsidP="00E6545F">
            <w:pPr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</w:pPr>
            <w:r w:rsidRPr="00EA2371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 xml:space="preserve">Conservation area </w:t>
            </w:r>
            <w:r w:rsidR="00E6545F" w:rsidRPr="00EA2371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>&amp; buildings within it to be to be discussed</w:t>
            </w:r>
            <w:r w:rsidR="00697313" w:rsidRPr="00EA2371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>.</w:t>
            </w:r>
            <w:r w:rsidR="00E6545F" w:rsidRPr="00EA2371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25D1AF59" w14:textId="77777777" w:rsidR="00D4105B" w:rsidRPr="004E794D" w:rsidRDefault="00D4105B" w:rsidP="00D41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Biographies  of</w:t>
            </w:r>
            <w:proofErr w:type="gramEnd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WW2 names on memorial added to website on VE day</w:t>
            </w:r>
          </w:p>
          <w:p w14:paraId="7840BEE6" w14:textId="77777777" w:rsidR="00E6545F" w:rsidRDefault="00D4105B" w:rsidP="00B30D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War memorial </w:t>
            </w:r>
            <w:r w:rsidR="00027E4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be listed  </w:t>
            </w:r>
          </w:p>
          <w:p w14:paraId="66E86807" w14:textId="77777777" w:rsidR="00027E41" w:rsidRPr="004E794D" w:rsidRDefault="00027E41" w:rsidP="00B30D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 memorial safety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B2B9" w14:textId="77777777" w:rsidR="00F44B9A" w:rsidRPr="004E794D" w:rsidRDefault="000D5675" w:rsidP="00F44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LCC have obtained funding to produce a county wide version and to inform Cllrs and staff how to use it. The Broughton list has been sent to the central data base along with the supporting material.</w:t>
            </w:r>
          </w:p>
          <w:p w14:paraId="79346FC5" w14:textId="77777777" w:rsidR="00697313" w:rsidRDefault="001A0D69" w:rsidP="00F44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="00EA2371">
              <w:rPr>
                <w:rFonts w:asciiTheme="minorHAnsi" w:hAnsiTheme="minorHAnsi" w:cstheme="minorHAnsi"/>
                <w:sz w:val="20"/>
                <w:szCs w:val="20"/>
              </w:rPr>
              <w:t xml:space="preserve"> walks to be prepared</w:t>
            </w:r>
          </w:p>
          <w:p w14:paraId="6BB0CF7A" w14:textId="77777777" w:rsidR="001A0D69" w:rsidRDefault="001A0D69" w:rsidP="00F44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Booklet on cottage produced</w:t>
            </w:r>
          </w:p>
          <w:p w14:paraId="79145F59" w14:textId="77777777" w:rsidR="000D5675" w:rsidRDefault="001A0D69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Broughton guide book to be produced</w:t>
            </w:r>
          </w:p>
          <w:p w14:paraId="1D9AC60E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CD024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9D2BD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67873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79AD0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5AD889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Tree Preservation orders</w:t>
            </w:r>
          </w:p>
          <w:p w14:paraId="5831B15F" w14:textId="77777777" w:rsidR="00EA2371" w:rsidRDefault="00EA2371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E6CCC" w14:textId="77777777" w:rsidR="00EA2371" w:rsidRDefault="00EA2371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07512" w14:textId="77777777" w:rsidR="00EA2371" w:rsidRDefault="00EA2371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81EC3" w14:textId="77777777" w:rsidR="000D5675" w:rsidRPr="00EA2371" w:rsidRDefault="000D5675" w:rsidP="00697313">
            <w:pPr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</w:pPr>
            <w:r w:rsidRPr="00EA2371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>Conservation area discussed with residents not to be progressed</w:t>
            </w:r>
          </w:p>
          <w:p w14:paraId="69B0F5FB" w14:textId="77777777" w:rsidR="000D5675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9818A" w14:textId="77777777" w:rsidR="00697313" w:rsidRPr="004E794D" w:rsidRDefault="00697313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B5F6D" w14:textId="77777777" w:rsidR="00E6545F" w:rsidRPr="004E794D" w:rsidRDefault="000D5675" w:rsidP="00E65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Fernyhalgh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West side Garstang Rd listed </w:t>
            </w:r>
          </w:p>
          <w:p w14:paraId="5198BFB3" w14:textId="77777777" w:rsidR="00697313" w:rsidRPr="004E794D" w:rsidRDefault="000D5675" w:rsidP="00697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Following an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accident hand rails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added, area treated with anti-slip material and safety sign erected.</w:t>
            </w:r>
          </w:p>
          <w:p w14:paraId="6BFF0D77" w14:textId="77777777" w:rsidR="00027E41" w:rsidRPr="00027E41" w:rsidRDefault="00027E41" w:rsidP="0002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8D76" w14:textId="77777777" w:rsidR="0069731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Completed </w:t>
            </w:r>
          </w:p>
          <w:p w14:paraId="53A3ABD4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03B430" w14:textId="77777777" w:rsidR="00697313" w:rsidRDefault="0069731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2E247CEA" w14:textId="77777777" w:rsidR="000D5675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D8F0ED" w14:textId="77777777" w:rsidR="000D5675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459F9EB8" w14:textId="77777777" w:rsidR="000D5675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1798E4E5" w14:textId="77777777" w:rsidR="000D5675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5F91D5D1" w14:textId="77777777" w:rsidR="000D5675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C4AEB4" w14:textId="77777777" w:rsidR="000D5675" w:rsidRPr="00EA2371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2371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2C6F324B" w14:textId="77777777" w:rsidR="000D5675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E9274F" w14:textId="77777777" w:rsidR="000D5675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95E727" w14:textId="77777777" w:rsidR="000D5675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50D19AC2" w14:textId="77777777" w:rsidR="00697313" w:rsidRDefault="0069731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2AEB48" w14:textId="77777777" w:rsidR="00697313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4D90E4B9" w14:textId="77777777" w:rsidR="000D5675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A3768E" w14:textId="77777777" w:rsidR="00027E41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7C080E42" w14:textId="77777777" w:rsidR="00027E4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5C17F0A9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7878CF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BF68E1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172744C0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58853864" w14:textId="77777777" w:rsidR="00027E41" w:rsidRPr="00AB2F6A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287A" w14:textId="77777777" w:rsidR="007C3A46" w:rsidRDefault="007C3A4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0A831F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551BF3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1DEB09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CE5CC3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969EC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F16EB5" w14:textId="77777777" w:rsidR="001A0D69" w:rsidRPr="00AB2F6A" w:rsidRDefault="00425040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£100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E5C6" w14:textId="77777777" w:rsidR="007C3A46" w:rsidRDefault="007C3A4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EBDCD6" w14:textId="77777777" w:rsidR="00E73CA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83B38B" w14:textId="77777777" w:rsidR="00E73CA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8B9F01" w14:textId="77777777" w:rsidR="00E73CA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5FDC75" w14:textId="77777777" w:rsidR="00E73CAA" w:rsidRPr="00AB2F6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927FA" w14:textId="77777777" w:rsidR="007C3A46" w:rsidRDefault="007C3A46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9F99DA" w14:textId="77777777" w:rsidR="009B0EC5" w:rsidRDefault="009B0EC5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DE3FF2" w14:textId="77777777" w:rsidR="009B0EC5" w:rsidRDefault="009B0EC5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481B95" w14:textId="77777777" w:rsidR="009B0EC5" w:rsidRDefault="009B0EC5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56CF90" w14:textId="77777777" w:rsidR="00E73CAA" w:rsidRDefault="00E73CAA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59624" w14:textId="77777777" w:rsidR="00E73CAA" w:rsidRDefault="00E73CAA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3D99DA" w14:textId="77777777" w:rsidR="00E73CAA" w:rsidRDefault="00E73CAA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441191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62CB8F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27E54C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945EDD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083559" w14:textId="77777777" w:rsidR="00E73CAA" w:rsidRPr="00E73CAA" w:rsidRDefault="00E73CAA" w:rsidP="00027E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2F6A" w:rsidRPr="00AB2F6A" w14:paraId="26A54C2F" w14:textId="77777777" w:rsidTr="00BA6320">
        <w:trPr>
          <w:gridAfter w:val="2"/>
          <w:wAfter w:w="1418" w:type="dxa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60E1B" w14:textId="77777777" w:rsidR="00D73FB6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Tree </w:t>
            </w:r>
          </w:p>
          <w:p w14:paraId="3FA7F115" w14:textId="77777777" w:rsidR="00427941" w:rsidRPr="004E794D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Preservation</w:t>
            </w:r>
          </w:p>
          <w:p w14:paraId="28D89337" w14:textId="77777777" w:rsidR="00D73FB6" w:rsidRPr="004E794D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7945DA1" w14:textId="77777777" w:rsidR="00D73FB6" w:rsidRPr="004E794D" w:rsidRDefault="00D73FB6" w:rsidP="00CD700D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 1</w:t>
            </w:r>
          </w:p>
          <w:p w14:paraId="31D8A941" w14:textId="77777777" w:rsidR="00427941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EC31" w14:textId="77777777" w:rsidR="00427941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Review the existing Tree Protection </w:t>
            </w:r>
          </w:p>
          <w:p w14:paraId="792EFBDF" w14:textId="77777777" w:rsidR="00427941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Orders (TPO)and where appropriate put forward proposals for further orders </w:t>
            </w: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81A5AE" w14:textId="77777777" w:rsidR="00427941" w:rsidRPr="004E794D" w:rsidRDefault="00427941" w:rsidP="00CD700D">
            <w:pPr>
              <w:ind w:righ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CDDD" w14:textId="77777777" w:rsidR="00B40180" w:rsidRDefault="00477824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Trees</w:t>
            </w:r>
            <w:r w:rsidR="00427941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identifi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="00427941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, using the form devised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results </w:t>
            </w:r>
            <w:proofErr w:type="gramStart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sent </w:t>
            </w:r>
            <w:r w:rsidR="001A0D69">
              <w:rPr>
                <w:rFonts w:asciiTheme="minorHAnsi" w:hAnsiTheme="minorHAnsi" w:cstheme="minorHAnsi"/>
                <w:sz w:val="20"/>
                <w:szCs w:val="20"/>
              </w:rPr>
              <w:t xml:space="preserve"> still</w:t>
            </w:r>
            <w:proofErr w:type="gramEnd"/>
            <w:r w:rsidR="001A0D6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no response </w:t>
            </w:r>
            <w:r w:rsidR="001A0D69">
              <w:rPr>
                <w:rFonts w:asciiTheme="minorHAnsi" w:hAnsiTheme="minorHAnsi" w:cstheme="minorHAnsi"/>
                <w:sz w:val="20"/>
                <w:szCs w:val="20"/>
              </w:rPr>
              <w:t>form PCC CC to be advised</w:t>
            </w:r>
            <w:r w:rsidR="00027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8F8654" w14:textId="77777777" w:rsidR="00027E41" w:rsidRPr="004E794D" w:rsidRDefault="00027E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125D9" w14:textId="77777777" w:rsidR="00014304" w:rsidRDefault="00090C2D" w:rsidP="00090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Watching brief on new developments to make sure </w:t>
            </w:r>
          </w:p>
          <w:p w14:paraId="69B5CDCC" w14:textId="77777777" w:rsidR="00014304" w:rsidRDefault="00090C2D" w:rsidP="00090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(1) only trees agreed on applications to be removed </w:t>
            </w:r>
          </w:p>
          <w:p w14:paraId="7EA4EE63" w14:textId="77777777" w:rsidR="00427941" w:rsidRPr="004E794D" w:rsidRDefault="00090C2D" w:rsidP="00090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(2) the landscape plans agreed are adhered 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5A3FA8" w14:textId="77777777" w:rsidR="00427941" w:rsidRPr="001A0D69" w:rsidRDefault="006478F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30D73"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ngoing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4E4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5E5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E95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F6A" w:rsidRPr="00AB2F6A" w14:paraId="31171539" w14:textId="77777777" w:rsidTr="00BA6320">
        <w:trPr>
          <w:gridAfter w:val="2"/>
          <w:wAfter w:w="1418" w:type="dxa"/>
        </w:trPr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6771" w14:textId="77777777" w:rsidR="00427941" w:rsidRPr="00AB2F6A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1D09" w14:textId="77777777" w:rsidR="00427941" w:rsidRPr="00AB2F6A" w:rsidRDefault="00427941" w:rsidP="00CD700D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Agree with PCC a plan for the </w:t>
            </w:r>
          </w:p>
          <w:p w14:paraId="3A47CAF2" w14:textId="77777777" w:rsidR="00427941" w:rsidRPr="00AB2F6A" w:rsidRDefault="00427941" w:rsidP="00CD700D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management and future replacement of </w:t>
            </w:r>
          </w:p>
          <w:p w14:paraId="6F41764F" w14:textId="77777777" w:rsidR="00427941" w:rsidRPr="00AB2F6A" w:rsidRDefault="00427941" w:rsidP="00CD700D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ancient street trees and maintenance of hedgerows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115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A3A2F" w14:textId="77777777" w:rsidR="004279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090C2D"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ngoing</w:t>
            </w:r>
          </w:p>
          <w:p w14:paraId="66C708D2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AA41C4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AA0878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13BEA1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AEE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A46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A04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F6A" w:rsidRPr="00AB2F6A" w14:paraId="3DD97217" w14:textId="77777777" w:rsidTr="00BA6320">
        <w:trPr>
          <w:gridAfter w:val="2"/>
          <w:wAfter w:w="1418" w:type="dxa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0745" w14:textId="77777777" w:rsidR="00D73FB6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Community           Facility</w:t>
            </w:r>
          </w:p>
          <w:p w14:paraId="5FA1BA8E" w14:textId="77777777" w:rsidR="00D73FB6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5A7EC748" w14:textId="77777777" w:rsidR="00427941" w:rsidRPr="004801B2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lastRenderedPageBreak/>
              <w:t>PAP</w:t>
            </w:r>
            <w:r w:rsidR="00D73FB6"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5 Dual use</w:t>
            </w:r>
          </w:p>
          <w:p w14:paraId="4CAFEBFF" w14:textId="77777777" w:rsidR="00D73FB6" w:rsidRPr="004801B2" w:rsidRDefault="00D73FB6" w:rsidP="00D73FB6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PAP 6 </w:t>
            </w:r>
          </w:p>
          <w:p w14:paraId="13FD837C" w14:textId="77777777" w:rsidR="00D73FB6" w:rsidRPr="00AB2F6A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EA75" w14:textId="77777777" w:rsidR="00012497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>A centrally located community facility for Broughton Village will be secured either through dual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use of an existing facility </w:t>
            </w:r>
          </w:p>
          <w:p w14:paraId="34949679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35D5F1F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701706D2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3E6D88F8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B2C747A" w14:textId="77777777" w:rsidR="00427941" w:rsidRPr="004E794D" w:rsidRDefault="00427941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PC will work with local organisations such as the Broughton Club, Broughton High School and the St John Primary school to secure the extend </w:t>
            </w:r>
            <w:proofErr w:type="gramStart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duel</w:t>
            </w:r>
            <w:proofErr w:type="gramEnd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usage of the indoor and outdoor facilities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32C1" w14:textId="77777777" w:rsidR="00B30D73" w:rsidRDefault="00DA3936" w:rsidP="004801B2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 xml:space="preserve">Revenue grant </w:t>
            </w:r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for cottage staff continues from Lottery</w:t>
            </w:r>
          </w:p>
          <w:p w14:paraId="3510E610" w14:textId="77777777" w:rsidR="004801B2" w:rsidRDefault="004801B2" w:rsidP="004801B2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>Campaign to increase usage by the community for events, classes and meetings</w:t>
            </w:r>
          </w:p>
          <w:p w14:paraId="6456C662" w14:textId="77777777" w:rsidR="006478FA" w:rsidRDefault="006478FA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Parish Council working with solicitors to pass the management over to a charity</w:t>
            </w:r>
          </w:p>
          <w:p w14:paraId="70057DE2" w14:textId="77777777" w:rsidR="00012497" w:rsidRPr="004E794D" w:rsidRDefault="00012497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The PC is exploring a dedicated community multiuse hall as part of the protecting green spaces &amp; allotment project</w:t>
            </w:r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&gt; </w:t>
            </w:r>
            <w:proofErr w:type="gramStart"/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see  Broughton</w:t>
            </w:r>
            <w:proofErr w:type="gramEnd"/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Masterplan</w:t>
            </w:r>
          </w:p>
          <w:p w14:paraId="1DBB309A" w14:textId="77777777" w:rsidR="00603332" w:rsidRPr="004E794D" w:rsidRDefault="00B40180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BHS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&amp; BPS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: </w:t>
            </w:r>
            <w:proofErr w:type="gramStart"/>
            <w:r w:rsidR="00027E41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dialogue </w:t>
            </w:r>
            <w:r w:rsidR="006478F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established</w:t>
            </w:r>
            <w:proofErr w:type="gramEnd"/>
            <w:r w:rsidR="006478F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027E41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with new head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</w:t>
            </w:r>
            <w:r w:rsidR="006478F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, working on traffic safety with the school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</w:t>
            </w:r>
          </w:p>
          <w:p w14:paraId="31445432" w14:textId="77777777" w:rsidR="00427941" w:rsidRPr="004E794D" w:rsidRDefault="006478FA" w:rsidP="00027E41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ECA3F" w14:textId="77777777" w:rsidR="00B40180" w:rsidRPr="00014304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December</w:t>
            </w:r>
            <w:r w:rsidR="00014304"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23</w:t>
            </w:r>
          </w:p>
          <w:p w14:paraId="4081A2B0" w14:textId="77777777" w:rsidR="006478FA" w:rsidRPr="00014304" w:rsidRDefault="006478FA" w:rsidP="006478F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84AFE92" w14:textId="77777777" w:rsidR="004801B2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150F91" w14:textId="77777777" w:rsidR="004801B2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ongoing</w:t>
            </w:r>
          </w:p>
          <w:p w14:paraId="4302F010" w14:textId="77777777" w:rsidR="004801B2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C06D1B" w14:textId="77777777" w:rsidR="006478FA" w:rsidRPr="00014304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October 23</w:t>
            </w:r>
          </w:p>
          <w:p w14:paraId="0B267D61" w14:textId="77777777" w:rsidR="006478FA" w:rsidRPr="00014304" w:rsidRDefault="006478FA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A49A2C" w14:textId="77777777" w:rsidR="006478FA" w:rsidRPr="00014304" w:rsidRDefault="006478FA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6BBB8311" w14:textId="77777777" w:rsidR="00014304" w:rsidRPr="006478FA" w:rsidRDefault="00014304" w:rsidP="006478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166" w14:textId="77777777" w:rsidR="00427941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83105" w14:textId="77777777" w:rsidR="006478FA" w:rsidRDefault="006478FA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D8B25" w14:textId="77777777" w:rsidR="006478FA" w:rsidRPr="00AB2F6A" w:rsidRDefault="006478FA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DDF" w14:textId="77777777" w:rsidR="00B45859" w:rsidRPr="004801B2" w:rsidRDefault="004801B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18K</w:t>
            </w:r>
          </w:p>
          <w:p w14:paraId="15755F47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2D4E369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C250AF6" w14:textId="77777777" w:rsidR="00603332" w:rsidRPr="004801B2" w:rsidRDefault="004801B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3K</w:t>
            </w:r>
          </w:p>
          <w:p w14:paraId="442254B6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189FAF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FB2E70B" w14:textId="77777777" w:rsidR="00603332" w:rsidRPr="00603332" w:rsidRDefault="0060333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D56958B" w14:textId="77777777" w:rsidR="00603332" w:rsidRPr="00AB2F6A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BC6" w14:textId="77777777" w:rsidR="00603332" w:rsidRDefault="00603332" w:rsidP="00F44B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8031272" w14:textId="77777777" w:rsidR="00603332" w:rsidRDefault="00603332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8E77F3F" w14:textId="77777777" w:rsidR="00027E41" w:rsidRDefault="00027E41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40979F1" w14:textId="77777777" w:rsidR="00012497" w:rsidRDefault="00012497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A97D529" w14:textId="77777777" w:rsidR="00012497" w:rsidRPr="00603332" w:rsidRDefault="00012497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B2F6A" w:rsidRPr="00AB2F6A" w14:paraId="5414F033" w14:textId="77777777" w:rsidTr="00BA6320">
        <w:trPr>
          <w:gridAfter w:val="2"/>
          <w:wAfter w:w="1418" w:type="dxa"/>
          <w:trHeight w:val="2117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AC148" w14:textId="77777777" w:rsidR="00D73FB6" w:rsidRDefault="00D73FB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Village scene</w:t>
            </w:r>
          </w:p>
          <w:p w14:paraId="03D5DAB3" w14:textId="77777777" w:rsidR="00D73FB6" w:rsidRDefault="00D73FB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33BBF3" w14:textId="77777777" w:rsidR="00427941" w:rsidRPr="00D73FB6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3FB6">
              <w:rPr>
                <w:rFonts w:asciiTheme="minorHAnsi" w:hAnsiTheme="minorHAnsi" w:cstheme="minorHAnsi"/>
                <w:sz w:val="20"/>
                <w:szCs w:val="20"/>
              </w:rPr>
              <w:t xml:space="preserve">PAP 15 Village </w:t>
            </w:r>
            <w:proofErr w:type="spellStart"/>
            <w:r w:rsidRPr="00D73FB6">
              <w:rPr>
                <w:rFonts w:asciiTheme="minorHAnsi" w:hAnsiTheme="minorHAnsi" w:cstheme="minorHAnsi"/>
                <w:sz w:val="20"/>
                <w:szCs w:val="20"/>
              </w:rPr>
              <w:t>PRoW</w:t>
            </w:r>
            <w:proofErr w:type="spellEnd"/>
          </w:p>
          <w:p w14:paraId="61BE3896" w14:textId="77777777" w:rsidR="00427941" w:rsidRPr="00D73FB6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3FB6">
              <w:rPr>
                <w:rFonts w:asciiTheme="minorHAnsi" w:hAnsiTheme="minorHAnsi" w:cstheme="minorHAnsi"/>
                <w:sz w:val="20"/>
                <w:szCs w:val="20"/>
              </w:rPr>
              <w:t>PAP 2 Drainage</w:t>
            </w:r>
          </w:p>
          <w:p w14:paraId="598DAE21" w14:textId="77777777" w:rsidR="005C778F" w:rsidRPr="00D73FB6" w:rsidRDefault="005C778F" w:rsidP="005C778F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D73FB6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PAP 13 Signage &amp; Street </w:t>
            </w:r>
          </w:p>
          <w:p w14:paraId="2B5E0773" w14:textId="77777777" w:rsidR="005C778F" w:rsidRPr="00AB2F6A" w:rsidRDefault="005C778F" w:rsidP="005C778F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D73FB6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Furniture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89FD" w14:textId="77777777" w:rsidR="00427941" w:rsidRPr="004E794D" w:rsidRDefault="00427941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Parish Council will ……. seek to address any deficiencies and make improvements including the provision of benches. </w:t>
            </w:r>
          </w:p>
          <w:p w14:paraId="19CA8621" w14:textId="77777777" w:rsidR="00B90713" w:rsidRPr="004E794D" w:rsidRDefault="00B90713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98863F4" w14:textId="77777777" w:rsidR="00B90713" w:rsidRPr="004E794D" w:rsidRDefault="00B90713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506F3173" w14:textId="77777777" w:rsidR="00B90713" w:rsidRPr="004E794D" w:rsidRDefault="00B90713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54C8F041" w14:textId="77777777" w:rsidR="00427941" w:rsidRPr="004E794D" w:rsidRDefault="00427941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Pursue the improvements to the PROW network to provide good linkage around the parish.</w:t>
            </w:r>
          </w:p>
          <w:p w14:paraId="3BB5C189" w14:textId="77777777" w:rsidR="00B30D73" w:rsidRPr="004E794D" w:rsidRDefault="00427941" w:rsidP="00014304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Lobby LCC &amp; PCC for action on problems with local public drainage infrastructure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6907" w14:textId="77777777" w:rsidR="00014304" w:rsidRDefault="001B4F5B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New estates to be looked at</w:t>
            </w:r>
            <w:r w:rsidR="00427941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once completed</w:t>
            </w:r>
          </w:p>
          <w:p w14:paraId="77A01D96" w14:textId="77777777" w:rsidR="00B30D73" w:rsidRPr="004E794D" w:rsidRDefault="00014304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Play area 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Eastway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be available</w:t>
            </w:r>
          </w:p>
          <w:p w14:paraId="549C00D9" w14:textId="77777777" w:rsidR="00B30D73" w:rsidRPr="004E794D" w:rsidRDefault="00B40180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Bins in need of replacement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8FA">
              <w:rPr>
                <w:rFonts w:asciiTheme="minorHAnsi" w:hAnsiTheme="minorHAnsi" w:cstheme="minorHAnsi"/>
                <w:sz w:val="20"/>
                <w:szCs w:val="20"/>
              </w:rPr>
              <w:t xml:space="preserve">ordered </w:t>
            </w:r>
            <w:proofErr w:type="gramStart"/>
            <w:r w:rsidR="006478FA">
              <w:rPr>
                <w:rFonts w:asciiTheme="minorHAnsi" w:hAnsiTheme="minorHAnsi" w:cstheme="minorHAnsi"/>
                <w:sz w:val="20"/>
                <w:szCs w:val="20"/>
              </w:rPr>
              <w:t xml:space="preserve">from 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PC</w:t>
            </w:r>
            <w:proofErr w:type="gramEnd"/>
          </w:p>
          <w:p w14:paraId="7FD95A52" w14:textId="77777777" w:rsidR="00427941" w:rsidRPr="004E794D" w:rsidRDefault="00B40180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“New” borders in Village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curre</w:t>
            </w:r>
            <w:r w:rsidR="006478FA">
              <w:rPr>
                <w:rFonts w:asciiTheme="minorHAnsi" w:hAnsiTheme="minorHAnsi" w:cstheme="minorHAnsi"/>
                <w:sz w:val="20"/>
                <w:szCs w:val="20"/>
              </w:rPr>
              <w:t xml:space="preserve">ntly not 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>being maintained</w:t>
            </w:r>
          </w:p>
          <w:p w14:paraId="506B05A8" w14:textId="77777777" w:rsidR="00B90713" w:rsidRPr="00014304" w:rsidRDefault="00014304" w:rsidP="000143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Village borders by bus stop, school entrance and crossroads to pass to BPC</w:t>
            </w:r>
          </w:p>
          <w:p w14:paraId="34C4E043" w14:textId="77777777" w:rsidR="00012497" w:rsidRDefault="00012497" w:rsidP="00B40180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Lengthsman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employed</w:t>
            </w:r>
            <w:r w:rsidR="00014304">
              <w:rPr>
                <w:rFonts w:asciiTheme="minorHAnsi" w:hAnsiTheme="minorHAnsi" w:cstheme="minorHAnsi"/>
                <w:sz w:val="20"/>
                <w:szCs w:val="20"/>
              </w:rPr>
              <w:t xml:space="preserve">, PROW </w:t>
            </w:r>
            <w:r w:rsidR="00425040">
              <w:rPr>
                <w:rFonts w:asciiTheme="minorHAnsi" w:hAnsiTheme="minorHAnsi" w:cstheme="minorHAnsi"/>
                <w:sz w:val="20"/>
                <w:szCs w:val="20"/>
              </w:rPr>
              <w:t>prioritised</w:t>
            </w:r>
          </w:p>
          <w:p w14:paraId="7FDC4932" w14:textId="77777777" w:rsidR="00B40180" w:rsidRPr="004E794D" w:rsidRDefault="00B45859" w:rsidP="00B40180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F101B8" w14:textId="77777777" w:rsidR="00012497" w:rsidRDefault="00012497" w:rsidP="0002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BC1BD" w14:textId="77777777" w:rsidR="00B45859" w:rsidRPr="004E794D" w:rsidRDefault="00B90713" w:rsidP="0002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Flo</w:t>
            </w:r>
            <w:r w:rsidR="00027E41">
              <w:rPr>
                <w:rFonts w:asciiTheme="minorHAnsi" w:hAnsiTheme="minorHAnsi" w:cstheme="minorHAnsi"/>
                <w:sz w:val="20"/>
                <w:szCs w:val="20"/>
              </w:rPr>
              <w:t xml:space="preserve">od map completed, monitoring </w:t>
            </w:r>
            <w:r w:rsidR="00012497">
              <w:rPr>
                <w:rFonts w:asciiTheme="minorHAnsi" w:hAnsiTheme="minorHAnsi" w:cstheme="minorHAnsi"/>
                <w:sz w:val="20"/>
                <w:szCs w:val="20"/>
              </w:rPr>
              <w:t>in 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A45DF5" w14:textId="77777777" w:rsidR="006478FA" w:rsidRPr="00014304" w:rsidRDefault="006478FA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39B541DE" w14:textId="77777777" w:rsidR="006478FA" w:rsidRP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79ACAE86" w14:textId="77777777" w:rsidR="006478FA" w:rsidRP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70B03274" w14:textId="77777777" w:rsid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8C7C02" w14:textId="77777777" w:rsidR="00012497" w:rsidRP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27E39E8" w14:textId="77777777" w:rsidR="00012497" w:rsidRPr="00014304" w:rsidRDefault="00012497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8069AC" w14:textId="77777777" w:rsidR="00012497" w:rsidRPr="00AB2F6A" w:rsidRDefault="00012497" w:rsidP="00B907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703" w14:textId="77777777" w:rsidR="00427941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F344E" w14:textId="77777777" w:rsidR="00027E41" w:rsidRPr="00AB2F6A" w:rsidRDefault="00027E41" w:rsidP="006478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03C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E13" w14:textId="77777777" w:rsidR="00427941" w:rsidRPr="00425040" w:rsidRDefault="00427941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82578B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544C4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0BE1CE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E26410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25BDEA" w14:textId="77777777" w:rsidR="00014304" w:rsidRPr="00425040" w:rsidRDefault="00014304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F37679" w14:textId="77777777" w:rsidR="00012497" w:rsidRPr="00425040" w:rsidRDefault="00012497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10K</w:t>
            </w:r>
          </w:p>
        </w:tc>
      </w:tr>
      <w:tr w:rsidR="00AB2F6A" w:rsidRPr="00AB2F6A" w14:paraId="7B3694E9" w14:textId="77777777" w:rsidTr="00BA6320">
        <w:trPr>
          <w:gridAfter w:val="2"/>
          <w:wAfter w:w="1418" w:type="dxa"/>
          <w:trHeight w:val="165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B21D" w14:textId="77777777" w:rsidR="00D73FB6" w:rsidRPr="004E794D" w:rsidRDefault="00D73FB6" w:rsidP="00CD700D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King Georges Field</w:t>
            </w:r>
          </w:p>
          <w:p w14:paraId="0670D75C" w14:textId="77777777" w:rsidR="00427941" w:rsidRPr="004E794D" w:rsidRDefault="00427941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PAP3 King George      Playing Fields</w:t>
            </w:r>
          </w:p>
          <w:p w14:paraId="32028936" w14:textId="77777777" w:rsidR="00D73FB6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PAP2</w:t>
            </w:r>
          </w:p>
          <w:p w14:paraId="2656BD94" w14:textId="77777777" w:rsidR="00427941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Drainage</w:t>
            </w:r>
          </w:p>
          <w:p w14:paraId="68B38BE3" w14:textId="77777777" w:rsidR="00427941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7B5A" w14:textId="77777777" w:rsidR="00D479DB" w:rsidRDefault="00D479DB" w:rsidP="00D479DB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Parish Council 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looking at a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package of Improvements the King George V Playing fields.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6C2AF725" w14:textId="77777777" w:rsidR="00425040" w:rsidRPr="004E794D" w:rsidRDefault="00425040" w:rsidP="00D479DB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7584346" w14:textId="77777777" w:rsidR="00425040" w:rsidRDefault="00425040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20199F96" w14:textId="77777777" w:rsidR="00B90713" w:rsidRDefault="00427941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Ensure the KGV field is adequately draine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 </w:t>
            </w:r>
            <w:proofErr w:type="gramStart"/>
            <w:r w:rsidR="00B90713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specially 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maintaining</w:t>
            </w:r>
            <w:proofErr w:type="gramEnd"/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the </w:t>
            </w:r>
            <w:r w:rsidR="00B90713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drainage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system</w:t>
            </w:r>
          </w:p>
          <w:p w14:paraId="120BF817" w14:textId="77777777" w:rsidR="00427941" w:rsidRPr="004E794D" w:rsidRDefault="00427941" w:rsidP="00012497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3F7A" w14:textId="77777777" w:rsidR="00425040" w:rsidRDefault="00012497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Football pitches back i</w:t>
            </w:r>
            <w:r w:rsidR="00425040">
              <w:rPr>
                <w:rFonts w:asciiTheme="minorHAnsi" w:hAnsiTheme="minorHAnsi" w:cstheme="minorHAnsi"/>
                <w:sz w:val="20"/>
                <w:szCs w:val="20"/>
              </w:rPr>
              <w:t xml:space="preserve">n use, PC contributing to </w:t>
            </w:r>
          </w:p>
          <w:p w14:paraId="5F452334" w14:textId="77777777" w:rsidR="00012497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grass-cutting. Changing rooms will be updated with PCC</w:t>
            </w:r>
          </w:p>
          <w:p w14:paraId="7A6473B4" w14:textId="77777777" w:rsidR="00425040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Enlarged and landscaped car park, update and moved playground new “nature area” to link to future park</w:t>
            </w:r>
          </w:p>
          <w:p w14:paraId="7AB7BD38" w14:textId="77777777" w:rsidR="00425040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Enhanced public facilities: paths, bins and benches</w:t>
            </w:r>
          </w:p>
          <w:p w14:paraId="75E2FEDB" w14:textId="77777777" w:rsidR="00425040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drainage survey by PCC as part park plans</w:t>
            </w:r>
          </w:p>
          <w:p w14:paraId="20581EF5" w14:textId="77777777" w:rsidR="00012497" w:rsidRPr="004E794D" w:rsidRDefault="00012497" w:rsidP="0001249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8592B" w14:textId="77777777" w:rsidR="002E5B29" w:rsidRPr="00425040" w:rsidRDefault="00012497" w:rsidP="000124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2871C15B" w14:textId="77777777" w:rsidR="00425040" w:rsidRPr="00425040" w:rsidRDefault="00425040" w:rsidP="000124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1387EB" w14:textId="77777777" w:rsidR="00425040" w:rsidRPr="00AB2F6A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December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D44" w14:textId="77777777" w:rsidR="00D479DB" w:rsidRPr="00AB2F6A" w:rsidRDefault="00D479DB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AB4" w14:textId="77777777" w:rsidR="001F417F" w:rsidRPr="00AB2F6A" w:rsidRDefault="001F417F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C6E" w14:textId="77777777" w:rsidR="00B45859" w:rsidRPr="00425040" w:rsidRDefault="00425040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600K</w:t>
            </w:r>
          </w:p>
        </w:tc>
      </w:tr>
      <w:tr w:rsidR="00827547" w:rsidRPr="00AB2F6A" w14:paraId="740C4F3F" w14:textId="77777777" w:rsidTr="00BA6320">
        <w:trPr>
          <w:gridAfter w:val="2"/>
          <w:wAfter w:w="1418" w:type="dxa"/>
          <w:trHeight w:val="580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B9D63" w14:textId="77777777" w:rsidR="00827547" w:rsidRPr="004E794D" w:rsidRDefault="00827547" w:rsidP="00D73FB6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lastRenderedPageBreak/>
              <w:t>Traffic speed</w:t>
            </w:r>
          </w:p>
          <w:p w14:paraId="0AD1CACA" w14:textId="77777777" w:rsidR="00827547" w:rsidRPr="004E794D" w:rsidRDefault="00827547" w:rsidP="00D73FB6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Management,</w:t>
            </w:r>
          </w:p>
          <w:p w14:paraId="2D5D698C" w14:textId="77777777" w:rsidR="00827547" w:rsidRPr="004E794D" w:rsidRDefault="00827547" w:rsidP="00D73FB6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Highway maintenance &amp; Parking</w:t>
            </w:r>
          </w:p>
          <w:p w14:paraId="73A6E23E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6442622D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PAP14</w:t>
            </w:r>
          </w:p>
          <w:p w14:paraId="61BD49B6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10 Public &amp; Shared use of private parking facilities</w:t>
            </w:r>
          </w:p>
          <w:p w14:paraId="35C1C481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PAP11 on street car parking</w:t>
            </w:r>
          </w:p>
          <w:p w14:paraId="659C463A" w14:textId="77777777" w:rsidR="00827547" w:rsidRPr="004E794D" w:rsidRDefault="00827547" w:rsidP="00CD700D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12 Park &amp; Ride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1635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Pursue the introduction of a 7.5T Environmental Weight Limit for the B5269 Woodplumpton/Whittingham Lane to remove any </w:t>
            </w:r>
          </w:p>
          <w:p w14:paraId="0A43C1C1" w14:textId="77777777" w:rsidR="00827547" w:rsidRPr="004E794D" w:rsidRDefault="001E588B" w:rsidP="00CD700D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u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nnecessary</w:t>
            </w:r>
            <w:r w:rsidR="00827547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‘through’ Goods Vehicle Traffic.</w:t>
            </w:r>
          </w:p>
          <w:p w14:paraId="646CBC10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3A779F6F" w14:textId="77777777" w:rsidR="00827547" w:rsidRPr="004E794D" w:rsidRDefault="00827547" w:rsidP="00CD700D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Monitor traffic speeds and conditions for the safe movement of all highway users through the non-signal- controlled Broughton crossroads and consider any necessary further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traffic management measures.</w:t>
            </w:r>
          </w:p>
          <w:p w14:paraId="1A2C3533" w14:textId="77777777" w:rsidR="00827547" w:rsidRPr="004E794D" w:rsidRDefault="00827547" w:rsidP="006B0403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To work towards increasing the number of off-street car parking spaces available to the public.</w:t>
            </w:r>
          </w:p>
          <w:p w14:paraId="2D01B122" w14:textId="77777777" w:rsidR="00827547" w:rsidRPr="004E794D" w:rsidRDefault="00827547" w:rsidP="006B0403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Pursue appropriate Parking regulations on the local road network, especially Garstang Rd &amp; Woodplumpton Lane, both of which are adversely affected by parked vehicles, which compromises traffic safety, both    vehicular and pedestrian.</w:t>
            </w:r>
          </w:p>
          <w:p w14:paraId="34F52365" w14:textId="77777777" w:rsidR="00827547" w:rsidRPr="004E794D" w:rsidRDefault="00827547" w:rsidP="00D73FB6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Liaise with the LCC on general road &amp; pavement maintenance.</w:t>
            </w:r>
          </w:p>
          <w:p w14:paraId="3B5B9C74" w14:textId="77777777" w:rsidR="00827547" w:rsidRPr="004E794D" w:rsidRDefault="00DA3936" w:rsidP="00CD700D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Park &amp; Ride site in CLSP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E1E9" w14:textId="77777777" w:rsidR="00827547" w:rsidRPr="004E794D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The Parish Council are working with Preston City Council and Lancashire County Council on these matters. The weight limit for the through route to remain.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12208455" w14:textId="77777777" w:rsidR="00827547" w:rsidRPr="004E794D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4817ECF" w14:textId="77777777" w:rsidR="00827547" w:rsidRPr="004E794D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76EA7B13" w14:textId="77777777" w:rsidR="00827547" w:rsidRDefault="0001249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20mph is not being enforced, SPIDs 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in place on Garstang Road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data 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with LCC Further </w:t>
            </w:r>
            <w:proofErr w:type="spellStart"/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Spid’s</w:t>
            </w:r>
            <w:proofErr w:type="spellEnd"/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on Whittingham Lane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.</w:t>
            </w:r>
          </w:p>
          <w:p w14:paraId="1C808ABB" w14:textId="77777777" w:rsidR="004801B2" w:rsidRDefault="0001249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LALC to lobby on enforcement of 20mph</w:t>
            </w:r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. </w:t>
            </w:r>
          </w:p>
          <w:p w14:paraId="0A56E11C" w14:textId="77777777" w:rsidR="00012497" w:rsidRDefault="004801B2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Parking zones signs are not specific to review with LCC</w:t>
            </w:r>
          </w:p>
          <w:p w14:paraId="420692FD" w14:textId="77777777" w:rsidR="00012497" w:rsidRDefault="0001249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41C702" w14:textId="77777777" w:rsidR="00012497" w:rsidRDefault="0001249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237C5C10" w14:textId="77777777" w:rsidR="00827547" w:rsidRPr="004E794D" w:rsidRDefault="00425040" w:rsidP="00DD7A1B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</w:t>
            </w:r>
            <w:r w:rsidR="00827547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arking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see KGV field</w:t>
            </w:r>
          </w:p>
          <w:p w14:paraId="74E49E76" w14:textId="77777777" w:rsidR="00425040" w:rsidRDefault="00425040" w:rsidP="002E5B29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1A00E1B" w14:textId="77777777" w:rsidR="00425040" w:rsidRDefault="00425040" w:rsidP="002E5B29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7449D163" w14:textId="77777777" w:rsidR="00827547" w:rsidRDefault="00DA3936" w:rsidP="002E5B29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To work with the enforcement </w:t>
            </w: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officers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enforce and high school pupils to increase awareness by using speed recorders</w:t>
            </w:r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. Purchase hand held SPIDS for YP</w:t>
            </w:r>
          </w:p>
          <w:p w14:paraId="4EF2A9EB" w14:textId="77777777" w:rsidR="00425040" w:rsidRDefault="00DA3936" w:rsidP="00DA3936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Yellow lines requested for Northway 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agreed </w:t>
            </w:r>
          </w:p>
          <w:p w14:paraId="4E6D716A" w14:textId="77777777" w:rsidR="00425040" w:rsidRDefault="00DA3936" w:rsidP="00DA3936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STOP sign requested for crossroads 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negative response at this time to be reviewed </w:t>
            </w:r>
            <w:proofErr w:type="gramStart"/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when  Watermills</w:t>
            </w:r>
            <w:proofErr w:type="gramEnd"/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are occupied</w:t>
            </w:r>
          </w:p>
          <w:p w14:paraId="57A4CF91" w14:textId="77777777" w:rsidR="00DA3936" w:rsidRDefault="00DA3936" w:rsidP="00DA3936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“Report” </w:t>
            </w: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it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information on notice boards and website</w:t>
            </w:r>
          </w:p>
          <w:p w14:paraId="68BBC245" w14:textId="77777777" w:rsidR="00DA3936" w:rsidRPr="004E794D" w:rsidRDefault="00DA3936" w:rsidP="00DA3936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No decision as to future usage reached awaiting the CLCS publication in 2023/4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18ADAE" w14:textId="77777777" w:rsidR="00827547" w:rsidRPr="00AB2F6A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BB32A" w14:textId="77777777" w:rsidR="00827547" w:rsidRPr="004801B2" w:rsidRDefault="004801B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50A552FC" w14:textId="77777777" w:rsidR="00827547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D69C8" w14:textId="77777777" w:rsidR="00827547" w:rsidRPr="00425040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00E80" w14:textId="77777777" w:rsidR="00827547" w:rsidRPr="00425040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90D42" w14:textId="77777777" w:rsidR="00827547" w:rsidRPr="004801B2" w:rsidRDefault="00827547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4A3E5EC3" w14:textId="77777777" w:rsidR="00827547" w:rsidRPr="004801B2" w:rsidRDefault="00827547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C64B1C" w14:textId="77777777" w:rsidR="00827547" w:rsidRPr="004801B2" w:rsidRDefault="00827547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3C5D12" w14:textId="77777777" w:rsidR="00827547" w:rsidRPr="004801B2" w:rsidRDefault="004801B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2DCB4498" w14:textId="77777777" w:rsidR="00827547" w:rsidRPr="004801B2" w:rsidRDefault="00827547" w:rsidP="008443D8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6A1358E0" w14:textId="77777777" w:rsidR="00827547" w:rsidRPr="004801B2" w:rsidRDefault="00DA3936" w:rsidP="008443D8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  <w:p w14:paraId="03458B88" w14:textId="77777777" w:rsidR="00827547" w:rsidRPr="004801B2" w:rsidRDefault="00827547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068114" w14:textId="77777777" w:rsidR="00827547" w:rsidRPr="004801B2" w:rsidRDefault="00827547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92973C" w14:textId="77777777" w:rsidR="00827547" w:rsidRPr="004801B2" w:rsidRDefault="00DA3936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64C0C7C4" w14:textId="77777777" w:rsidR="00827547" w:rsidRPr="004801B2" w:rsidRDefault="00827547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BC847E" w14:textId="77777777" w:rsidR="00827547" w:rsidRPr="004801B2" w:rsidRDefault="00827547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33AAE5" w14:textId="77777777" w:rsidR="00DA3936" w:rsidRPr="004801B2" w:rsidRDefault="00DA3936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4A2FD3DB" w14:textId="77777777" w:rsidR="00DA3936" w:rsidRPr="004801B2" w:rsidRDefault="00DA3936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DF4909" w14:textId="77777777" w:rsidR="00DA3936" w:rsidRPr="004801B2" w:rsidRDefault="00DA3936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0194E5" w14:textId="77777777" w:rsidR="00DA3936" w:rsidRPr="004801B2" w:rsidRDefault="00DA3936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23B9D8A1" w14:textId="77777777" w:rsidR="00DA3936" w:rsidRPr="004801B2" w:rsidRDefault="00DA3936" w:rsidP="00F47C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85E40" w14:textId="77777777" w:rsidR="00DA3936" w:rsidRPr="00DA3936" w:rsidRDefault="00DA3936" w:rsidP="00F47C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74D8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55037A21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17120E7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6C07FA62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91D71D9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9A55498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66AB1EFD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DD0AC99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597A3782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0B04C78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672740E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2FDB1C79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03E00A34" w14:textId="77777777" w:rsidR="00827547" w:rsidRDefault="00827547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44F421DD" w14:textId="77777777" w:rsidR="00827547" w:rsidRPr="00AB2F6A" w:rsidRDefault="00827547" w:rsidP="00DA39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053B" w14:textId="77777777" w:rsidR="00827547" w:rsidRPr="00AB2F6A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A27E" w14:textId="77777777" w:rsidR="00827547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B917E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960D2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42E29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B9484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D5994" w14:textId="77777777" w:rsidR="00012497" w:rsidRPr="00425040" w:rsidRDefault="00425040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3K</w:t>
            </w:r>
          </w:p>
          <w:p w14:paraId="50D26F00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3F92858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88D8D89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97BAB3E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86547B5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07CD0F4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F69178C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DB96040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BAE63F8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C3E1082" w14:textId="77777777" w:rsidR="004801B2" w:rsidRPr="004801B2" w:rsidRDefault="004801B2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801B2">
              <w:rPr>
                <w:rFonts w:asciiTheme="minorHAnsi" w:hAnsiTheme="minorHAnsi" w:cstheme="minorHAnsi"/>
                <w:b/>
                <w:sz w:val="20"/>
                <w:szCs w:val="20"/>
              </w:rPr>
              <w:t>1K</w:t>
            </w:r>
          </w:p>
        </w:tc>
      </w:tr>
      <w:tr w:rsidR="00BA6320" w:rsidRPr="00AB2F6A" w14:paraId="1DE73D10" w14:textId="77777777" w:rsidTr="006F32C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2631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Public Transport</w:t>
            </w:r>
          </w:p>
          <w:p w14:paraId="6C4AD47B" w14:textId="77777777" w:rsidR="00BA6320" w:rsidRPr="00AB2F6A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10,11,12 &amp; 14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52BF" w14:textId="77777777" w:rsidR="00BA6320" w:rsidRPr="00AB2F6A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PC will identify difficulties and deficiencies in such provision particularly for the elderly and disabled and raise these with the Highway authority, stagecoach and Preston bus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17C5" w14:textId="77777777" w:rsidR="00BA6320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Revised 45 route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Blackburn/ Preston via Woodplumpton working well</w:t>
            </w:r>
          </w:p>
          <w:p w14:paraId="03D9A4C1" w14:textId="77777777" w:rsidR="00BA6320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Concerns raised that the school/college passes only work on PCC vehicles not stagecoach no response as yet </w:t>
            </w:r>
          </w:p>
          <w:p w14:paraId="4F923ED4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621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Completed</w:t>
            </w:r>
          </w:p>
          <w:p w14:paraId="4DA09508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248233F7" w14:textId="77777777" w:rsidR="00BA6320" w:rsidRPr="004801B2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  <w:p w14:paraId="32105F53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3925CFC4" w14:textId="77777777" w:rsidR="00BA6320" w:rsidRPr="00DA3936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928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5441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36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1AFBC88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2DE0A358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A6320" w:rsidRPr="004E794D" w14:paraId="3D8731BB" w14:textId="77777777" w:rsidTr="00F548D2">
        <w:trPr>
          <w:trHeight w:val="864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5D56" w14:textId="77777777" w:rsidR="00BA6320" w:rsidRPr="00827547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82754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Community Volunteers</w:t>
            </w:r>
          </w:p>
          <w:p w14:paraId="66EF93DE" w14:textId="77777777" w:rsidR="00BA6320" w:rsidRPr="00827547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82754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VIS 3-5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8D82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To recruit and train Volunteers to assist with the running of the Toll Bar Cottage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703F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Recruitment campaign ongoing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751" w14:textId="77777777" w:rsidR="00BA6320" w:rsidRPr="004801B2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  <w:p w14:paraId="118E04BE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993C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1FB4CB8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0BAF1FC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EE1FA6E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E513C67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A6320" w:rsidRPr="004E794D" w14:paraId="63CE1A33" w14:textId="77777777" w:rsidTr="00292C8A">
        <w:trPr>
          <w:gridAfter w:val="2"/>
          <w:wAfter w:w="1418" w:type="dxa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A595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Increase protected green spaces</w:t>
            </w:r>
          </w:p>
          <w:p w14:paraId="365C0605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C2020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ACD6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To look at a scheme to set up Allotment/Community Gardens in the Village </w:t>
            </w:r>
          </w:p>
          <w:p w14:paraId="08763801" w14:textId="77777777" w:rsidR="00BA6320" w:rsidRPr="004E794D" w:rsidRDefault="00BA6320" w:rsidP="00BA632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Parish Council will explore other possibilities within the village to increase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>protected green spaces and area for public recreation.</w:t>
            </w:r>
          </w:p>
          <w:p w14:paraId="3A4F42EC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394B" w14:textId="77777777" w:rsidR="00BA6320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 xml:space="preserve">See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Broughton Masterpla</w:t>
            </w: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n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: D</w:t>
            </w: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iscussion taking place with FIT, the developers (&amp; </w:t>
            </w:r>
            <w:proofErr w:type="gramStart"/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owners</w:t>
            </w:r>
            <w:proofErr w:type="gramEnd"/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solicitors) &amp; PCC parks &amp; planning. </w:t>
            </w:r>
          </w:p>
          <w:p w14:paraId="2EEDB8C1" w14:textId="77777777" w:rsidR="00BA6320" w:rsidRPr="004801B2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Topographical survey and draft plans discussed.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B07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4DA9505B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BA632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  <w:p w14:paraId="737C93CA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955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098D" w14:textId="77777777" w:rsidR="00BA6320" w:rsidRPr="001E588B" w:rsidRDefault="00BA6320" w:rsidP="00BA6320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3E7C" w14:textId="77777777" w:rsidR="00BA6320" w:rsidRPr="001E588B" w:rsidRDefault="00BA6320" w:rsidP="00BA6320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</w:tc>
      </w:tr>
      <w:tr w:rsidR="00BA6320" w:rsidRPr="004E794D" w14:paraId="4C9AE42E" w14:textId="77777777" w:rsidTr="00C31104">
        <w:trPr>
          <w:gridAfter w:val="2"/>
          <w:wAfter w:w="1418" w:type="dxa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F9CE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Climate Change </w:t>
            </w:r>
          </w:p>
          <w:p w14:paraId="69AF4786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Emergency</w:t>
            </w:r>
          </w:p>
          <w:p w14:paraId="0457CAE8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C2020</w:t>
            </w:r>
          </w:p>
          <w:p w14:paraId="370FD6FC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5DEE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To look at how the Parish Council can          promote measures relating to Climate change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723E" w14:textId="77777777" w:rsidR="00BA6320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To review the “Declaration of a climate emergency” sent form NALC</w:t>
            </w:r>
          </w:p>
          <w:p w14:paraId="647A74E3" w14:textId="77777777" w:rsidR="00BA6320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Attended LAVH conference, (online) action plan to be prepared after VIS in September for inclusion in PAP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36D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Completed</w:t>
            </w:r>
          </w:p>
          <w:p w14:paraId="48075A11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5D172679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A2A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0EA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AD0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14:paraId="6D3091A6" w14:textId="77777777" w:rsidR="00C375D6" w:rsidRPr="004E794D" w:rsidRDefault="00C375D6" w:rsidP="008A14F2">
      <w:pPr>
        <w:rPr>
          <w:rFonts w:asciiTheme="minorHAnsi" w:hAnsiTheme="minorHAnsi" w:cstheme="minorHAnsi"/>
          <w:sz w:val="20"/>
          <w:szCs w:val="20"/>
        </w:rPr>
      </w:pPr>
    </w:p>
    <w:p w14:paraId="7B507E71" w14:textId="77777777" w:rsidR="00B372BF" w:rsidRPr="00CB708D" w:rsidRDefault="00B372BF" w:rsidP="008A14F2">
      <w:pPr>
        <w:rPr>
          <w:rFonts w:asciiTheme="minorHAnsi" w:hAnsiTheme="minorHAnsi" w:cstheme="minorHAnsi"/>
        </w:rPr>
      </w:pPr>
    </w:p>
    <w:sectPr w:rsidR="00B372BF" w:rsidRPr="00CB708D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9E47" w14:textId="77777777" w:rsidR="00356A30" w:rsidRDefault="00356A30">
      <w:r>
        <w:separator/>
      </w:r>
    </w:p>
  </w:endnote>
  <w:endnote w:type="continuationSeparator" w:id="0">
    <w:p w14:paraId="3AD46404" w14:textId="77777777" w:rsidR="00356A30" w:rsidRDefault="003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DF98" w14:textId="77777777" w:rsidR="00E73CAA" w:rsidRDefault="00E73CA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A6320">
      <w:rPr>
        <w:noProof/>
      </w:rPr>
      <w:t>1</w:t>
    </w:r>
    <w:r>
      <w:fldChar w:fldCharType="end"/>
    </w:r>
  </w:p>
  <w:p w14:paraId="4B1C6A36" w14:textId="77777777" w:rsidR="00E73CAA" w:rsidRDefault="005B5B0D">
    <w:pPr>
      <w:spacing w:line="254" w:lineRule="auto"/>
      <w:ind w:left="74"/>
    </w:pPr>
    <w:r>
      <w:t>V7/07</w:t>
    </w:r>
    <w:r w:rsidR="000C7C51">
      <w:t>/202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D5C8" w14:textId="77777777" w:rsidR="00356A30" w:rsidRDefault="00356A30">
      <w:r>
        <w:rPr>
          <w:color w:val="000000"/>
        </w:rPr>
        <w:separator/>
      </w:r>
    </w:p>
  </w:footnote>
  <w:footnote w:type="continuationSeparator" w:id="0">
    <w:p w14:paraId="63FF0260" w14:textId="77777777" w:rsidR="00356A30" w:rsidRDefault="0035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8A1D" w14:textId="77777777" w:rsidR="00E73CAA" w:rsidRDefault="00E73CAA">
    <w:pPr>
      <w:spacing w:line="254" w:lineRule="auto"/>
      <w:ind w:right="695"/>
      <w:jc w:val="center"/>
    </w:pPr>
    <w:r>
      <w:rPr>
        <w:rFonts w:cs="Calibri"/>
        <w:i/>
      </w:rPr>
      <w:t xml:space="preserve">Broughton in </w:t>
    </w:r>
    <w:proofErr w:type="spellStart"/>
    <w:r>
      <w:rPr>
        <w:rFonts w:cs="Calibri"/>
        <w:i/>
      </w:rPr>
      <w:t>Amounderness</w:t>
    </w:r>
    <w:proofErr w:type="spellEnd"/>
    <w:r>
      <w:rPr>
        <w:rFonts w:cs="Calibri"/>
        <w:i/>
      </w:rPr>
      <w:t xml:space="preserve">: Parish Action Plan </w:t>
    </w:r>
    <w:r w:rsidR="000C7C51">
      <w:rPr>
        <w:rFonts w:cs="Calibri"/>
        <w:i/>
      </w:rPr>
      <w:t>V5</w:t>
    </w:r>
  </w:p>
  <w:p w14:paraId="72F357AB" w14:textId="77777777" w:rsidR="00E73CAA" w:rsidRDefault="00E73CAA" w:rsidP="00E6545F">
    <w:pPr>
      <w:tabs>
        <w:tab w:val="center" w:pos="7016"/>
      </w:tabs>
      <w:spacing w:line="254" w:lineRule="auto"/>
      <w:ind w:left="70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5E"/>
    <w:multiLevelType w:val="hybridMultilevel"/>
    <w:tmpl w:val="F1A624C0"/>
    <w:lvl w:ilvl="0" w:tplc="22300942">
      <w:start w:val="1"/>
      <w:numFmt w:val="bullet"/>
      <w:lvlText w:val=""/>
      <w:lvlJc w:val="left"/>
      <w:pPr>
        <w:ind w:left="2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E4E20">
      <w:start w:val="1"/>
      <w:numFmt w:val="bullet"/>
      <w:lvlText w:val="o"/>
      <w:lvlJc w:val="left"/>
      <w:pPr>
        <w:ind w:left="1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D6EA">
      <w:start w:val="1"/>
      <w:numFmt w:val="bullet"/>
      <w:lvlText w:val="▪"/>
      <w:lvlJc w:val="left"/>
      <w:pPr>
        <w:ind w:left="2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28C8">
      <w:start w:val="1"/>
      <w:numFmt w:val="bullet"/>
      <w:lvlText w:val="•"/>
      <w:lvlJc w:val="left"/>
      <w:pPr>
        <w:ind w:left="2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6D2C">
      <w:start w:val="1"/>
      <w:numFmt w:val="bullet"/>
      <w:lvlText w:val="o"/>
      <w:lvlJc w:val="left"/>
      <w:pPr>
        <w:ind w:left="3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EB5BC">
      <w:start w:val="1"/>
      <w:numFmt w:val="bullet"/>
      <w:lvlText w:val="▪"/>
      <w:lvlJc w:val="left"/>
      <w:pPr>
        <w:ind w:left="4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A5C12">
      <w:start w:val="1"/>
      <w:numFmt w:val="bullet"/>
      <w:lvlText w:val="•"/>
      <w:lvlJc w:val="left"/>
      <w:pPr>
        <w:ind w:left="5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CFF0C">
      <w:start w:val="1"/>
      <w:numFmt w:val="bullet"/>
      <w:lvlText w:val="o"/>
      <w:lvlJc w:val="left"/>
      <w:pPr>
        <w:ind w:left="5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03E30">
      <w:start w:val="1"/>
      <w:numFmt w:val="bullet"/>
      <w:lvlText w:val="▪"/>
      <w:lvlJc w:val="left"/>
      <w:pPr>
        <w:ind w:left="6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46E02"/>
    <w:multiLevelType w:val="hybridMultilevel"/>
    <w:tmpl w:val="7AB26680"/>
    <w:lvl w:ilvl="0" w:tplc="2DEC39C4">
      <w:numFmt w:val="bullet"/>
      <w:lvlText w:val="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4D6"/>
    <w:multiLevelType w:val="hybridMultilevel"/>
    <w:tmpl w:val="F09425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0DC2"/>
    <w:multiLevelType w:val="hybridMultilevel"/>
    <w:tmpl w:val="F3CC594A"/>
    <w:lvl w:ilvl="0" w:tplc="BFFEF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4747"/>
    <w:multiLevelType w:val="hybridMultilevel"/>
    <w:tmpl w:val="5E6E083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55713"/>
    <w:multiLevelType w:val="hybridMultilevel"/>
    <w:tmpl w:val="7302AE56"/>
    <w:lvl w:ilvl="0" w:tplc="0809000F">
      <w:start w:val="1"/>
      <w:numFmt w:val="decimal"/>
      <w:lvlText w:val="%1."/>
      <w:lvlJc w:val="left"/>
      <w:pPr>
        <w:ind w:left="7740" w:hanging="360"/>
      </w:pPr>
    </w:lvl>
    <w:lvl w:ilvl="1" w:tplc="08090019" w:tentative="1">
      <w:start w:val="1"/>
      <w:numFmt w:val="lowerLetter"/>
      <w:lvlText w:val="%2."/>
      <w:lvlJc w:val="left"/>
      <w:pPr>
        <w:ind w:left="8460" w:hanging="360"/>
      </w:pPr>
    </w:lvl>
    <w:lvl w:ilvl="2" w:tplc="0809001B" w:tentative="1">
      <w:start w:val="1"/>
      <w:numFmt w:val="lowerRoman"/>
      <w:lvlText w:val="%3."/>
      <w:lvlJc w:val="right"/>
      <w:pPr>
        <w:ind w:left="9180" w:hanging="180"/>
      </w:pPr>
    </w:lvl>
    <w:lvl w:ilvl="3" w:tplc="0809000F" w:tentative="1">
      <w:start w:val="1"/>
      <w:numFmt w:val="decimal"/>
      <w:lvlText w:val="%4."/>
      <w:lvlJc w:val="left"/>
      <w:pPr>
        <w:ind w:left="9900" w:hanging="360"/>
      </w:pPr>
    </w:lvl>
    <w:lvl w:ilvl="4" w:tplc="08090019" w:tentative="1">
      <w:start w:val="1"/>
      <w:numFmt w:val="lowerLetter"/>
      <w:lvlText w:val="%5."/>
      <w:lvlJc w:val="left"/>
      <w:pPr>
        <w:ind w:left="10620" w:hanging="360"/>
      </w:pPr>
    </w:lvl>
    <w:lvl w:ilvl="5" w:tplc="0809001B" w:tentative="1">
      <w:start w:val="1"/>
      <w:numFmt w:val="lowerRoman"/>
      <w:lvlText w:val="%6."/>
      <w:lvlJc w:val="right"/>
      <w:pPr>
        <w:ind w:left="11340" w:hanging="180"/>
      </w:pPr>
    </w:lvl>
    <w:lvl w:ilvl="6" w:tplc="0809000F" w:tentative="1">
      <w:start w:val="1"/>
      <w:numFmt w:val="decimal"/>
      <w:lvlText w:val="%7."/>
      <w:lvlJc w:val="left"/>
      <w:pPr>
        <w:ind w:left="12060" w:hanging="360"/>
      </w:pPr>
    </w:lvl>
    <w:lvl w:ilvl="7" w:tplc="08090019" w:tentative="1">
      <w:start w:val="1"/>
      <w:numFmt w:val="lowerLetter"/>
      <w:lvlText w:val="%8."/>
      <w:lvlJc w:val="left"/>
      <w:pPr>
        <w:ind w:left="12780" w:hanging="360"/>
      </w:pPr>
    </w:lvl>
    <w:lvl w:ilvl="8" w:tplc="08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6" w15:restartNumberingAfterBreak="0">
    <w:nsid w:val="2FB4520F"/>
    <w:multiLevelType w:val="hybridMultilevel"/>
    <w:tmpl w:val="F29E52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71E8"/>
    <w:multiLevelType w:val="multilevel"/>
    <w:tmpl w:val="591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6E2467"/>
    <w:multiLevelType w:val="hybridMultilevel"/>
    <w:tmpl w:val="81283E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27C"/>
    <w:multiLevelType w:val="multilevel"/>
    <w:tmpl w:val="2FBCA2E6"/>
    <w:lvl w:ilvl="0">
      <w:start w:val="1"/>
      <w:numFmt w:val="upperLetter"/>
      <w:lvlText w:val="%1."/>
      <w:lvlJc w:val="left"/>
      <w:pPr>
        <w:ind w:left="5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"/>
      <w:lvlJc w:val="left"/>
      <w:pPr>
        <w:ind w:left="17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2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8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AB11325"/>
    <w:multiLevelType w:val="multilevel"/>
    <w:tmpl w:val="2FE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F2389F"/>
    <w:multiLevelType w:val="multilevel"/>
    <w:tmpl w:val="FBE2D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D3D3F"/>
    <w:multiLevelType w:val="hybridMultilevel"/>
    <w:tmpl w:val="A9A844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6F88"/>
    <w:multiLevelType w:val="multilevel"/>
    <w:tmpl w:val="0D2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596680">
    <w:abstractNumId w:val="11"/>
  </w:num>
  <w:num w:numId="2" w16cid:durableId="1137603925">
    <w:abstractNumId w:val="9"/>
  </w:num>
  <w:num w:numId="3" w16cid:durableId="559026046">
    <w:abstractNumId w:val="0"/>
  </w:num>
  <w:num w:numId="4" w16cid:durableId="257177298">
    <w:abstractNumId w:val="8"/>
  </w:num>
  <w:num w:numId="5" w16cid:durableId="117452822">
    <w:abstractNumId w:val="12"/>
  </w:num>
  <w:num w:numId="6" w16cid:durableId="772212866">
    <w:abstractNumId w:val="4"/>
  </w:num>
  <w:num w:numId="7" w16cid:durableId="2115703702">
    <w:abstractNumId w:val="2"/>
  </w:num>
  <w:num w:numId="8" w16cid:durableId="2084599441">
    <w:abstractNumId w:val="5"/>
  </w:num>
  <w:num w:numId="9" w16cid:durableId="1543440418">
    <w:abstractNumId w:val="10"/>
  </w:num>
  <w:num w:numId="10" w16cid:durableId="629826369">
    <w:abstractNumId w:val="7"/>
  </w:num>
  <w:num w:numId="11" w16cid:durableId="577133331">
    <w:abstractNumId w:val="6"/>
  </w:num>
  <w:num w:numId="12" w16cid:durableId="2122525091">
    <w:abstractNumId w:val="13"/>
  </w:num>
  <w:num w:numId="13" w16cid:durableId="1004284624">
    <w:abstractNumId w:val="3"/>
  </w:num>
  <w:num w:numId="14" w16cid:durableId="41316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B"/>
    <w:rsid w:val="00012497"/>
    <w:rsid w:val="00014304"/>
    <w:rsid w:val="00027E41"/>
    <w:rsid w:val="000352F1"/>
    <w:rsid w:val="00053E21"/>
    <w:rsid w:val="0007409A"/>
    <w:rsid w:val="00090C2D"/>
    <w:rsid w:val="000A60DA"/>
    <w:rsid w:val="000C7348"/>
    <w:rsid w:val="000C7C51"/>
    <w:rsid w:val="000D5675"/>
    <w:rsid w:val="000F0365"/>
    <w:rsid w:val="001233DF"/>
    <w:rsid w:val="001304E2"/>
    <w:rsid w:val="0015305D"/>
    <w:rsid w:val="0016369C"/>
    <w:rsid w:val="00175330"/>
    <w:rsid w:val="001A0D69"/>
    <w:rsid w:val="001B15B7"/>
    <w:rsid w:val="001B4F5B"/>
    <w:rsid w:val="001E588B"/>
    <w:rsid w:val="001F417F"/>
    <w:rsid w:val="001F5D26"/>
    <w:rsid w:val="0028650B"/>
    <w:rsid w:val="002B1617"/>
    <w:rsid w:val="002E5B29"/>
    <w:rsid w:val="002F7DE0"/>
    <w:rsid w:val="003237C2"/>
    <w:rsid w:val="00356A30"/>
    <w:rsid w:val="00374BBA"/>
    <w:rsid w:val="003A27DC"/>
    <w:rsid w:val="003C0208"/>
    <w:rsid w:val="003C4177"/>
    <w:rsid w:val="003C5FD6"/>
    <w:rsid w:val="003C6AAD"/>
    <w:rsid w:val="00425040"/>
    <w:rsid w:val="00427941"/>
    <w:rsid w:val="004751D5"/>
    <w:rsid w:val="00477824"/>
    <w:rsid w:val="004801B2"/>
    <w:rsid w:val="004B537B"/>
    <w:rsid w:val="004E794D"/>
    <w:rsid w:val="004F7200"/>
    <w:rsid w:val="00533F8B"/>
    <w:rsid w:val="00574869"/>
    <w:rsid w:val="005938AE"/>
    <w:rsid w:val="005A2C57"/>
    <w:rsid w:val="005A5D5D"/>
    <w:rsid w:val="005B5B0D"/>
    <w:rsid w:val="005C778F"/>
    <w:rsid w:val="00603332"/>
    <w:rsid w:val="00606EC2"/>
    <w:rsid w:val="006207CC"/>
    <w:rsid w:val="006478FA"/>
    <w:rsid w:val="006479C0"/>
    <w:rsid w:val="006545A0"/>
    <w:rsid w:val="006570C1"/>
    <w:rsid w:val="00661595"/>
    <w:rsid w:val="00661ED2"/>
    <w:rsid w:val="006723FA"/>
    <w:rsid w:val="00693E3E"/>
    <w:rsid w:val="00695255"/>
    <w:rsid w:val="00697313"/>
    <w:rsid w:val="006B0403"/>
    <w:rsid w:val="006D67D6"/>
    <w:rsid w:val="006E305B"/>
    <w:rsid w:val="006F75E1"/>
    <w:rsid w:val="0072111A"/>
    <w:rsid w:val="00734BA1"/>
    <w:rsid w:val="00741387"/>
    <w:rsid w:val="00775528"/>
    <w:rsid w:val="007829FB"/>
    <w:rsid w:val="007B1E4E"/>
    <w:rsid w:val="007C3A46"/>
    <w:rsid w:val="007C4B32"/>
    <w:rsid w:val="007C5276"/>
    <w:rsid w:val="007F589A"/>
    <w:rsid w:val="00803911"/>
    <w:rsid w:val="00827547"/>
    <w:rsid w:val="00830992"/>
    <w:rsid w:val="008443D8"/>
    <w:rsid w:val="00844AC7"/>
    <w:rsid w:val="00856FD5"/>
    <w:rsid w:val="00881F8E"/>
    <w:rsid w:val="00883A56"/>
    <w:rsid w:val="008A14F2"/>
    <w:rsid w:val="008A79B4"/>
    <w:rsid w:val="008B4C30"/>
    <w:rsid w:val="008C0233"/>
    <w:rsid w:val="00921E94"/>
    <w:rsid w:val="00935D74"/>
    <w:rsid w:val="00982CC4"/>
    <w:rsid w:val="009B0EC5"/>
    <w:rsid w:val="009D077E"/>
    <w:rsid w:val="00A35481"/>
    <w:rsid w:val="00A406E2"/>
    <w:rsid w:val="00A536EF"/>
    <w:rsid w:val="00A5650D"/>
    <w:rsid w:val="00AA1CDE"/>
    <w:rsid w:val="00AA68DD"/>
    <w:rsid w:val="00AB2F6A"/>
    <w:rsid w:val="00AB4D72"/>
    <w:rsid w:val="00B30D73"/>
    <w:rsid w:val="00B362A6"/>
    <w:rsid w:val="00B372BF"/>
    <w:rsid w:val="00B40180"/>
    <w:rsid w:val="00B45859"/>
    <w:rsid w:val="00B73A9C"/>
    <w:rsid w:val="00B90713"/>
    <w:rsid w:val="00B9092C"/>
    <w:rsid w:val="00BA6320"/>
    <w:rsid w:val="00BD632C"/>
    <w:rsid w:val="00BE08C7"/>
    <w:rsid w:val="00C22357"/>
    <w:rsid w:val="00C355AE"/>
    <w:rsid w:val="00C375D6"/>
    <w:rsid w:val="00C9577F"/>
    <w:rsid w:val="00CB708D"/>
    <w:rsid w:val="00CD6293"/>
    <w:rsid w:val="00CD700D"/>
    <w:rsid w:val="00D02051"/>
    <w:rsid w:val="00D124B3"/>
    <w:rsid w:val="00D4105B"/>
    <w:rsid w:val="00D479DB"/>
    <w:rsid w:val="00D51305"/>
    <w:rsid w:val="00D63CA8"/>
    <w:rsid w:val="00D73FB6"/>
    <w:rsid w:val="00D84F84"/>
    <w:rsid w:val="00DA0ED8"/>
    <w:rsid w:val="00DA3936"/>
    <w:rsid w:val="00DC5A82"/>
    <w:rsid w:val="00DD3B8C"/>
    <w:rsid w:val="00DD7A1B"/>
    <w:rsid w:val="00DF4BAF"/>
    <w:rsid w:val="00E12A6C"/>
    <w:rsid w:val="00E17667"/>
    <w:rsid w:val="00E21601"/>
    <w:rsid w:val="00E2295C"/>
    <w:rsid w:val="00E460A8"/>
    <w:rsid w:val="00E46369"/>
    <w:rsid w:val="00E6545F"/>
    <w:rsid w:val="00E66314"/>
    <w:rsid w:val="00E73CAA"/>
    <w:rsid w:val="00E826A7"/>
    <w:rsid w:val="00EA2371"/>
    <w:rsid w:val="00ED25C4"/>
    <w:rsid w:val="00F0132E"/>
    <w:rsid w:val="00F26878"/>
    <w:rsid w:val="00F26ABE"/>
    <w:rsid w:val="00F44B9A"/>
    <w:rsid w:val="00F47CB7"/>
    <w:rsid w:val="00FD6006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CF14"/>
  <w15:docId w15:val="{4438FDA3-9264-4974-9A43-70478C37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link w:val="Heading3Char"/>
    <w:uiPriority w:val="9"/>
    <w:qFormat/>
    <w:rsid w:val="00B372B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C3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372BF"/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72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37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8DEB-5AB1-4D69-BE31-2C24ABF2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Hastings</dc:creator>
  <cp:lastModifiedBy>Angela Nicholls</cp:lastModifiedBy>
  <cp:revision>2</cp:revision>
  <cp:lastPrinted>2020-01-07T18:01:00Z</cp:lastPrinted>
  <dcterms:created xsi:type="dcterms:W3CDTF">2023-09-11T08:27:00Z</dcterms:created>
  <dcterms:modified xsi:type="dcterms:W3CDTF">2023-09-11T08:27:00Z</dcterms:modified>
</cp:coreProperties>
</file>